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75" w:type="dxa"/>
        <w:jc w:val="center"/>
        <w:tblLayout w:type="fixed"/>
        <w:tblLook w:val="0000" w:firstRow="0" w:lastRow="0" w:firstColumn="0" w:lastColumn="0" w:noHBand="0" w:noVBand="0"/>
      </w:tblPr>
      <w:tblGrid>
        <w:gridCol w:w="4006"/>
        <w:gridCol w:w="5669"/>
      </w:tblGrid>
      <w:tr w:rsidR="007A00F0" w:rsidRPr="00260056" w14:paraId="218B3CF8" w14:textId="77777777">
        <w:trPr>
          <w:trHeight w:val="1820"/>
          <w:jc w:val="center"/>
        </w:trPr>
        <w:tc>
          <w:tcPr>
            <w:tcW w:w="4006" w:type="dxa"/>
          </w:tcPr>
          <w:p w14:paraId="1F05FB00" w14:textId="77777777" w:rsidR="00C93557" w:rsidRPr="008B630C" w:rsidRDefault="00C93557" w:rsidP="00827953">
            <w:pPr>
              <w:widowControl w:val="0"/>
              <w:autoSpaceDE w:val="0"/>
              <w:autoSpaceDN w:val="0"/>
              <w:adjustRightInd w:val="0"/>
              <w:ind w:left="-113" w:right="-113"/>
              <w:jc w:val="center"/>
              <w:rPr>
                <w:b/>
                <w:bCs/>
                <w:sz w:val="26"/>
              </w:rPr>
            </w:pPr>
            <w:r w:rsidRPr="008B630C">
              <w:rPr>
                <w:b/>
                <w:bCs/>
                <w:sz w:val="26"/>
              </w:rPr>
              <w:t>ỦY BAN NHÂN DÂN</w:t>
            </w:r>
          </w:p>
          <w:p w14:paraId="437B0312" w14:textId="126F3177" w:rsidR="00EA07DB" w:rsidRDefault="00C97689" w:rsidP="00EA07DB">
            <w:pPr>
              <w:widowControl w:val="0"/>
              <w:autoSpaceDE w:val="0"/>
              <w:autoSpaceDN w:val="0"/>
              <w:adjustRightInd w:val="0"/>
              <w:ind w:left="-113" w:right="-113"/>
              <w:jc w:val="center"/>
              <w:rPr>
                <w:b/>
                <w:bCs/>
                <w:sz w:val="26"/>
              </w:rPr>
            </w:pPr>
            <w:r>
              <w:rPr>
                <w:b/>
                <w:bCs/>
                <w:sz w:val="26"/>
              </w:rPr>
              <w:t xml:space="preserve">HUYỆN </w:t>
            </w:r>
            <w:r w:rsidR="007A4477">
              <w:rPr>
                <w:b/>
                <w:bCs/>
                <w:sz w:val="26"/>
              </w:rPr>
              <w:t>LỘC HÀ</w:t>
            </w:r>
          </w:p>
          <w:p w14:paraId="61319BBC" w14:textId="6AE251B2" w:rsidR="007A00F0" w:rsidRPr="00730E3E" w:rsidRDefault="000739CC" w:rsidP="00754198">
            <w:pPr>
              <w:widowControl w:val="0"/>
              <w:autoSpaceDE w:val="0"/>
              <w:autoSpaceDN w:val="0"/>
              <w:adjustRightInd w:val="0"/>
              <w:spacing w:before="320"/>
              <w:jc w:val="center"/>
              <w:rPr>
                <w:b/>
                <w:bCs/>
              </w:rPr>
            </w:pPr>
            <w:r>
              <w:rPr>
                <w:noProof/>
              </w:rPr>
              <mc:AlternateContent>
                <mc:Choice Requires="wps">
                  <w:drawing>
                    <wp:anchor distT="0" distB="0" distL="114300" distR="114300" simplePos="0" relativeHeight="251657216" behindDoc="0" locked="0" layoutInCell="1" allowOverlap="1" wp14:anchorId="534FD8C2" wp14:editId="393B6EE2">
                      <wp:simplePos x="0" y="0"/>
                      <wp:positionH relativeFrom="column">
                        <wp:posOffset>871220</wp:posOffset>
                      </wp:positionH>
                      <wp:positionV relativeFrom="paragraph">
                        <wp:posOffset>13970</wp:posOffset>
                      </wp:positionV>
                      <wp:extent cx="796290" cy="0"/>
                      <wp:effectExtent l="9525" t="8890" r="13335" b="1016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8A3645"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6pt,1.1pt" to="131.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"/>
                  </w:pict>
                </mc:Fallback>
              </mc:AlternateContent>
            </w:r>
            <w:r w:rsidR="00F57014" w:rsidRPr="00730E3E">
              <w:t xml:space="preserve">Số: </w:t>
            </w:r>
            <w:r w:rsidR="00730E3E" w:rsidRPr="00730E3E">
              <w:t xml:space="preserve">    </w:t>
            </w:r>
            <w:r w:rsidR="00C97689" w:rsidRPr="00730E3E">
              <w:t xml:space="preserve"> </w:t>
            </w:r>
            <w:r w:rsidR="00FF3AAE">
              <w:t xml:space="preserve">   </w:t>
            </w:r>
            <w:r w:rsidR="00C97689" w:rsidRPr="00730E3E">
              <w:t xml:space="preserve">   </w:t>
            </w:r>
            <w:r w:rsidR="001B21BC" w:rsidRPr="00730E3E">
              <w:t>/</w:t>
            </w:r>
            <w:r w:rsidR="00825E67" w:rsidRPr="00730E3E">
              <w:t>UBND-</w:t>
            </w:r>
            <w:r w:rsidR="003A6C33">
              <w:t>NTM</w:t>
            </w:r>
          </w:p>
          <w:p w14:paraId="47305F1A" w14:textId="6EA3D1DA" w:rsidR="007A00F0" w:rsidRPr="005F1A8F" w:rsidRDefault="00740AE8" w:rsidP="00C74452">
            <w:pPr>
              <w:widowControl w:val="0"/>
              <w:autoSpaceDE w:val="0"/>
              <w:autoSpaceDN w:val="0"/>
              <w:adjustRightInd w:val="0"/>
              <w:ind w:left="-113" w:right="-113"/>
              <w:jc w:val="center"/>
              <w:rPr>
                <w:sz w:val="24"/>
              </w:rPr>
            </w:pPr>
            <w:r>
              <w:rPr>
                <w:sz w:val="24"/>
              </w:rPr>
              <w:t>V/v</w:t>
            </w:r>
            <w:r w:rsidR="00C97689">
              <w:rPr>
                <w:sz w:val="24"/>
              </w:rPr>
              <w:t xml:space="preserve"> </w:t>
            </w:r>
            <w:r w:rsidR="00754198">
              <w:rPr>
                <w:sz w:val="24"/>
              </w:rPr>
              <w:t>b</w:t>
            </w:r>
            <w:r w:rsidR="00C74452">
              <w:rPr>
                <w:sz w:val="24"/>
              </w:rPr>
              <w:t xml:space="preserve">áo cáo kết quả </w:t>
            </w:r>
            <w:r w:rsidR="00C70988">
              <w:rPr>
                <w:sz w:val="24"/>
              </w:rPr>
              <w:t>rà soát</w:t>
            </w:r>
            <w:r w:rsidR="00C74452">
              <w:rPr>
                <w:sz w:val="24"/>
              </w:rPr>
              <w:t xml:space="preserve"> các nội dung </w:t>
            </w:r>
            <w:r w:rsidR="00C74452" w:rsidRPr="00C74452">
              <w:rPr>
                <w:sz w:val="24"/>
              </w:rPr>
              <w:t xml:space="preserve">đầu tư xây dựng mới, mua sắm thiết bị và chuyển giao công nghệ mới, trang thiết bị mới của các cơ sở có đề xuất hỗ trợ nhà xưởng </w:t>
            </w:r>
            <w:r w:rsidR="005E7338">
              <w:rPr>
                <w:sz w:val="24"/>
              </w:rPr>
              <w:t xml:space="preserve">theo Nghị quyết </w:t>
            </w:r>
            <w:r w:rsidR="00754198">
              <w:rPr>
                <w:sz w:val="24"/>
              </w:rPr>
              <w:t xml:space="preserve">số </w:t>
            </w:r>
            <w:r w:rsidR="005E7338">
              <w:rPr>
                <w:sz w:val="24"/>
              </w:rPr>
              <w:t xml:space="preserve">123/2018/NQ-HĐND </w:t>
            </w:r>
            <w:r w:rsidR="007A4477">
              <w:rPr>
                <w:sz w:val="24"/>
              </w:rPr>
              <w:t>ngày</w:t>
            </w:r>
            <w:r w:rsidR="007A4477">
              <w:rPr>
                <w:sz w:val="24"/>
                <w:lang w:val="vi-VN"/>
              </w:rPr>
              <w:t xml:space="preserve"> 13/12/2018 của HĐND </w:t>
            </w:r>
            <w:r w:rsidR="005E7338">
              <w:rPr>
                <w:sz w:val="24"/>
              </w:rPr>
              <w:t>tỉnh</w:t>
            </w:r>
          </w:p>
        </w:tc>
        <w:tc>
          <w:tcPr>
            <w:tcW w:w="5669" w:type="dxa"/>
          </w:tcPr>
          <w:p w14:paraId="25BD4030" w14:textId="77777777" w:rsidR="007A00F0" w:rsidRPr="00930E91" w:rsidRDefault="007A00F0" w:rsidP="00025D74">
            <w:pPr>
              <w:widowControl w:val="0"/>
              <w:autoSpaceDE w:val="0"/>
              <w:autoSpaceDN w:val="0"/>
              <w:adjustRightInd w:val="0"/>
              <w:jc w:val="center"/>
              <w:rPr>
                <w:b/>
                <w:bCs/>
                <w:sz w:val="26"/>
              </w:rPr>
            </w:pPr>
            <w:r w:rsidRPr="00930E91">
              <w:rPr>
                <w:b/>
                <w:bCs/>
                <w:sz w:val="26"/>
              </w:rPr>
              <w:t xml:space="preserve">CỘNG HOÀ XÃ HỘI CHỦ NGHĨA VIỆT </w:t>
            </w:r>
            <w:smartTag w:uri="urn:schemas-microsoft-com:office:smarttags" w:element="place">
              <w:smartTag w:uri="urn:schemas-microsoft-com:office:smarttags" w:element="country-region">
                <w:r w:rsidRPr="00930E91">
                  <w:rPr>
                    <w:b/>
                    <w:bCs/>
                    <w:sz w:val="26"/>
                  </w:rPr>
                  <w:t>NAM</w:t>
                </w:r>
              </w:smartTag>
            </w:smartTag>
          </w:p>
          <w:p w14:paraId="68543FCF" w14:textId="77777777" w:rsidR="007A00F0" w:rsidRPr="00260056" w:rsidRDefault="007A00F0" w:rsidP="00025D74">
            <w:pPr>
              <w:widowControl w:val="0"/>
              <w:autoSpaceDE w:val="0"/>
              <w:autoSpaceDN w:val="0"/>
              <w:adjustRightInd w:val="0"/>
              <w:jc w:val="center"/>
              <w:rPr>
                <w:b/>
                <w:bCs/>
              </w:rPr>
            </w:pPr>
            <w:r w:rsidRPr="00260056">
              <w:rPr>
                <w:b/>
                <w:bCs/>
              </w:rPr>
              <w:t>Độc lập - Tự do - Hạnh phúc</w:t>
            </w:r>
          </w:p>
          <w:p w14:paraId="0320E841" w14:textId="77777777" w:rsidR="00827953" w:rsidRPr="00754198" w:rsidRDefault="000739CC" w:rsidP="00C93557">
            <w:pPr>
              <w:widowControl w:val="0"/>
              <w:autoSpaceDE w:val="0"/>
              <w:autoSpaceDN w:val="0"/>
              <w:adjustRightInd w:val="0"/>
              <w:jc w:val="center"/>
              <w:rPr>
                <w:sz w:val="24"/>
              </w:rPr>
            </w:pPr>
            <w:r w:rsidRPr="00754198">
              <w:rPr>
                <w:noProof/>
                <w:sz w:val="24"/>
              </w:rPr>
              <mc:AlternateContent>
                <mc:Choice Requires="wps">
                  <w:drawing>
                    <wp:anchor distT="0" distB="0" distL="114300" distR="114300" simplePos="0" relativeHeight="251658240" behindDoc="0" locked="0" layoutInCell="1" allowOverlap="1" wp14:anchorId="381996DD" wp14:editId="48BD700E">
                      <wp:simplePos x="0" y="0"/>
                      <wp:positionH relativeFrom="column">
                        <wp:posOffset>706755</wp:posOffset>
                      </wp:positionH>
                      <wp:positionV relativeFrom="paragraph">
                        <wp:posOffset>5080</wp:posOffset>
                      </wp:positionV>
                      <wp:extent cx="2063115" cy="0"/>
                      <wp:effectExtent l="7620" t="5080" r="5715"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886156"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5pt,.4pt" to="218.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"/>
                  </w:pict>
                </mc:Fallback>
              </mc:AlternateContent>
            </w:r>
          </w:p>
          <w:p w14:paraId="207AC95A" w14:textId="1E820010" w:rsidR="007A00F0" w:rsidRPr="00730E3E" w:rsidRDefault="007A4477" w:rsidP="00754198">
            <w:pPr>
              <w:widowControl w:val="0"/>
              <w:autoSpaceDE w:val="0"/>
              <w:autoSpaceDN w:val="0"/>
              <w:adjustRightInd w:val="0"/>
              <w:jc w:val="center"/>
              <w:rPr>
                <w:i/>
                <w:iCs/>
              </w:rPr>
            </w:pPr>
            <w:r>
              <w:rPr>
                <w:i/>
                <w:iCs/>
              </w:rPr>
              <w:t>Lộc Hà</w:t>
            </w:r>
            <w:r w:rsidR="007A00F0" w:rsidRPr="00730E3E">
              <w:rPr>
                <w:i/>
                <w:iCs/>
              </w:rPr>
              <w:t xml:space="preserve">, ngày </w:t>
            </w:r>
            <w:r w:rsidR="00C97689" w:rsidRPr="00730E3E">
              <w:rPr>
                <w:i/>
                <w:iCs/>
              </w:rPr>
              <w:t xml:space="preserve">  </w:t>
            </w:r>
            <w:r w:rsidR="00730E3E" w:rsidRPr="00730E3E">
              <w:rPr>
                <w:i/>
                <w:iCs/>
              </w:rPr>
              <w:t xml:space="preserve">    </w:t>
            </w:r>
            <w:r w:rsidR="00C97689" w:rsidRPr="00730E3E">
              <w:rPr>
                <w:i/>
                <w:iCs/>
              </w:rPr>
              <w:t xml:space="preserve"> </w:t>
            </w:r>
            <w:r w:rsidR="007A00F0" w:rsidRPr="00730E3E">
              <w:rPr>
                <w:i/>
                <w:iCs/>
              </w:rPr>
              <w:t xml:space="preserve">tháng </w:t>
            </w:r>
            <w:r w:rsidR="00C97689" w:rsidRPr="00730E3E">
              <w:rPr>
                <w:i/>
                <w:iCs/>
              </w:rPr>
              <w:t xml:space="preserve"> </w:t>
            </w:r>
            <w:r w:rsidR="0094402B">
              <w:rPr>
                <w:i/>
                <w:iCs/>
              </w:rPr>
              <w:t xml:space="preserve">  </w:t>
            </w:r>
            <w:r w:rsidR="00C97689" w:rsidRPr="00730E3E">
              <w:rPr>
                <w:i/>
                <w:iCs/>
              </w:rPr>
              <w:t xml:space="preserve"> </w:t>
            </w:r>
            <w:r w:rsidR="007A00F0" w:rsidRPr="00730E3E">
              <w:rPr>
                <w:i/>
                <w:iCs/>
              </w:rPr>
              <w:t xml:space="preserve"> năm 20</w:t>
            </w:r>
            <w:r w:rsidR="00A43F15" w:rsidRPr="00730E3E">
              <w:rPr>
                <w:i/>
                <w:iCs/>
              </w:rPr>
              <w:t>2</w:t>
            </w:r>
            <w:r w:rsidR="0081222E">
              <w:rPr>
                <w:i/>
                <w:iCs/>
              </w:rPr>
              <w:t>3</w:t>
            </w:r>
          </w:p>
        </w:tc>
      </w:tr>
    </w:tbl>
    <w:p w14:paraId="75AEB435" w14:textId="77777777" w:rsidR="0050382B" w:rsidRDefault="007A00F0" w:rsidP="0050382B">
      <w:pPr>
        <w:jc w:val="both"/>
      </w:pPr>
      <w:r>
        <w:tab/>
      </w:r>
      <w:r>
        <w:tab/>
      </w:r>
    </w:p>
    <w:p w14:paraId="4A444559" w14:textId="77777777" w:rsidR="00730E3E" w:rsidRDefault="0050382B" w:rsidP="0050382B">
      <w:pPr>
        <w:ind w:left="720" w:firstLine="720"/>
        <w:jc w:val="both"/>
      </w:pPr>
      <w:r>
        <w:t xml:space="preserve">  </w:t>
      </w:r>
    </w:p>
    <w:tbl>
      <w:tblPr>
        <w:tblpPr w:leftFromText="180" w:rightFromText="180" w:vertAnchor="text" w:horzAnchor="page" w:tblpX="2337" w:tblpY="45"/>
        <w:tblW w:w="0" w:type="auto"/>
        <w:tblLook w:val="0000" w:firstRow="0" w:lastRow="0" w:firstColumn="0" w:lastColumn="0" w:noHBand="0" w:noVBand="0"/>
      </w:tblPr>
      <w:tblGrid>
        <w:gridCol w:w="2802"/>
        <w:gridCol w:w="6255"/>
      </w:tblGrid>
      <w:tr w:rsidR="00426847" w:rsidRPr="00DF3804" w14:paraId="2B5AAB7F" w14:textId="77777777" w:rsidTr="00754198">
        <w:tc>
          <w:tcPr>
            <w:tcW w:w="2802" w:type="dxa"/>
          </w:tcPr>
          <w:p w14:paraId="1AEBB7D6" w14:textId="77777777" w:rsidR="00426847" w:rsidRPr="00DF3804" w:rsidRDefault="00426847" w:rsidP="00426847">
            <w:pPr>
              <w:widowControl w:val="0"/>
              <w:jc w:val="right"/>
              <w:rPr>
                <w:color w:val="000000"/>
              </w:rPr>
            </w:pPr>
            <w:r w:rsidRPr="00DF3804">
              <w:rPr>
                <w:color w:val="000000"/>
                <w:lang w:val="pt-BR"/>
              </w:rPr>
              <w:t>Kính gửi:</w:t>
            </w:r>
          </w:p>
        </w:tc>
        <w:tc>
          <w:tcPr>
            <w:tcW w:w="6255" w:type="dxa"/>
          </w:tcPr>
          <w:p w14:paraId="5FF847B6" w14:textId="77777777" w:rsidR="00426847" w:rsidRPr="00DF3804" w:rsidRDefault="00426847" w:rsidP="00426847">
            <w:pPr>
              <w:widowControl w:val="0"/>
              <w:ind w:right="-125"/>
              <w:jc w:val="both"/>
              <w:rPr>
                <w:color w:val="000000"/>
                <w:lang w:val="pt-BR"/>
              </w:rPr>
            </w:pPr>
          </w:p>
          <w:p w14:paraId="52E3E915" w14:textId="77777777" w:rsidR="00426847" w:rsidRPr="00426847" w:rsidRDefault="00426847" w:rsidP="00426847">
            <w:pPr>
              <w:widowControl w:val="0"/>
              <w:spacing w:line="340" w:lineRule="exact"/>
              <w:ind w:left="101" w:right="-130" w:hanging="101"/>
              <w:jc w:val="both"/>
              <w:rPr>
                <w:color w:val="000000"/>
                <w:lang w:val="pt-BR"/>
              </w:rPr>
            </w:pPr>
            <w:r w:rsidRPr="00DF3804">
              <w:rPr>
                <w:color w:val="000000"/>
                <w:lang w:val="pt-BR"/>
              </w:rPr>
              <w:t xml:space="preserve">- </w:t>
            </w:r>
            <w:r w:rsidRPr="00426847">
              <w:rPr>
                <w:color w:val="000000"/>
                <w:lang w:val="pt-BR"/>
              </w:rPr>
              <w:t xml:space="preserve"> Sở Tài chính;</w:t>
            </w:r>
          </w:p>
          <w:p w14:paraId="0C71ADEA" w14:textId="77777777" w:rsidR="00426847" w:rsidRPr="00426847" w:rsidRDefault="00426847" w:rsidP="00426847">
            <w:pPr>
              <w:widowControl w:val="0"/>
              <w:spacing w:line="340" w:lineRule="exact"/>
              <w:ind w:left="101" w:right="-130" w:hanging="101"/>
              <w:jc w:val="both"/>
              <w:rPr>
                <w:color w:val="000000"/>
                <w:lang w:val="pt-BR"/>
              </w:rPr>
            </w:pPr>
            <w:r w:rsidRPr="00426847">
              <w:rPr>
                <w:color w:val="000000"/>
                <w:lang w:val="pt-BR"/>
              </w:rPr>
              <w:t>- Sở Nông nghiệp và Phát triển nông thôn;</w:t>
            </w:r>
          </w:p>
          <w:p w14:paraId="002990FA" w14:textId="77777777" w:rsidR="00426847" w:rsidRPr="00426847" w:rsidRDefault="00426847" w:rsidP="00426847">
            <w:pPr>
              <w:widowControl w:val="0"/>
              <w:spacing w:line="340" w:lineRule="exact"/>
              <w:ind w:left="101" w:right="-130" w:hanging="101"/>
              <w:jc w:val="both"/>
              <w:rPr>
                <w:color w:val="000000"/>
                <w:lang w:val="pt-BR"/>
              </w:rPr>
            </w:pPr>
            <w:r w:rsidRPr="00426847">
              <w:rPr>
                <w:color w:val="000000"/>
                <w:lang w:val="pt-BR"/>
              </w:rPr>
              <w:t>- Văn phòng Điều phối nông thôn mới tỉnh.</w:t>
            </w:r>
          </w:p>
          <w:p w14:paraId="55AB6551" w14:textId="77777777" w:rsidR="00426847" w:rsidRPr="00DF3804" w:rsidRDefault="00426847" w:rsidP="00426847">
            <w:pPr>
              <w:widowControl w:val="0"/>
              <w:ind w:right="-125"/>
              <w:jc w:val="both"/>
              <w:rPr>
                <w:b/>
                <w:color w:val="000000"/>
                <w:sz w:val="20"/>
                <w:szCs w:val="20"/>
                <w:lang w:val="pt-BR"/>
              </w:rPr>
            </w:pPr>
          </w:p>
        </w:tc>
      </w:tr>
    </w:tbl>
    <w:p w14:paraId="6FFEED3B" w14:textId="77777777" w:rsidR="00910405" w:rsidRDefault="00910405" w:rsidP="00910405">
      <w:pPr>
        <w:ind w:firstLine="720"/>
        <w:jc w:val="both"/>
        <w:rPr>
          <w:lang w:val="vi-VN"/>
        </w:rPr>
      </w:pPr>
      <w:bookmarkStart w:id="0" w:name="_GoBack"/>
      <w:bookmarkEnd w:id="0"/>
    </w:p>
    <w:p w14:paraId="354A0F77" w14:textId="070CCEC8" w:rsidR="00D5534F" w:rsidRDefault="00DD2A64" w:rsidP="00910405">
      <w:pPr>
        <w:ind w:firstLine="720"/>
        <w:jc w:val="both"/>
        <w:rPr>
          <w:lang w:val="pt-BR"/>
        </w:rPr>
      </w:pPr>
      <w:r w:rsidRPr="00DD2A64">
        <w:rPr>
          <w:lang w:val="pt-BR"/>
        </w:rPr>
        <w:t xml:space="preserve">Thực hiện Công văn số </w:t>
      </w:r>
      <w:r w:rsidR="00B34DD6">
        <w:rPr>
          <w:lang w:val="pt-BR"/>
        </w:rPr>
        <w:t>1146</w:t>
      </w:r>
      <w:r w:rsidRPr="00DD2A64">
        <w:rPr>
          <w:lang w:val="pt-BR"/>
        </w:rPr>
        <w:t>/</w:t>
      </w:r>
      <w:r w:rsidR="005E7338">
        <w:rPr>
          <w:lang w:val="pt-BR"/>
        </w:rPr>
        <w:t>SNN-PTNT</w:t>
      </w:r>
      <w:r w:rsidRPr="00DD2A64">
        <w:rPr>
          <w:lang w:val="pt-BR"/>
        </w:rPr>
        <w:t xml:space="preserve"> ngày </w:t>
      </w:r>
      <w:r w:rsidR="00B34DD6">
        <w:rPr>
          <w:lang w:val="pt-BR"/>
        </w:rPr>
        <w:t>30</w:t>
      </w:r>
      <w:r w:rsidR="00B34DD6" w:rsidRPr="00910405">
        <w:rPr>
          <w:lang w:val="pt-BR"/>
        </w:rPr>
        <w:t>/4</w:t>
      </w:r>
      <w:r w:rsidRPr="00DD2A64">
        <w:rPr>
          <w:lang w:val="pt-BR"/>
        </w:rPr>
        <w:t xml:space="preserve">/2023 của </w:t>
      </w:r>
      <w:r w:rsidR="005E7338">
        <w:rPr>
          <w:lang w:val="pt-BR"/>
        </w:rPr>
        <w:t xml:space="preserve">Sở Nông nghiệp và Phát triển nông thôn về việc </w:t>
      </w:r>
      <w:r w:rsidR="00B34DD6">
        <w:rPr>
          <w:lang w:val="pt-BR"/>
        </w:rPr>
        <w:t>đôn</w:t>
      </w:r>
      <w:r w:rsidR="00B34DD6" w:rsidRPr="00910405">
        <w:rPr>
          <w:lang w:val="pt-BR"/>
        </w:rPr>
        <w:t xml:space="preserve"> đốc đẩy nhanh tiến độ thực</w:t>
      </w:r>
      <w:r w:rsidR="005E7338">
        <w:rPr>
          <w:lang w:val="pt-BR"/>
        </w:rPr>
        <w:t xml:space="preserve"> hiện chính sách hỗ trợ Chương trình Mỗi xã một sản phẩm năm 2021.</w:t>
      </w:r>
      <w:r w:rsidRPr="00DD2A64">
        <w:rPr>
          <w:lang w:val="pt-BR"/>
        </w:rPr>
        <w:t xml:space="preserve"> Ủy ban nhân dân huyện đã </w:t>
      </w:r>
      <w:r w:rsidR="00B34DD6">
        <w:rPr>
          <w:lang w:val="pt-BR"/>
        </w:rPr>
        <w:t>thành</w:t>
      </w:r>
      <w:r w:rsidR="00B34DD6" w:rsidRPr="00910405">
        <w:rPr>
          <w:lang w:val="pt-BR"/>
        </w:rPr>
        <w:t xml:space="preserve"> lập đoàn kiểm tra công tác bảo vệ môi trường và phòng chống cháy nổ có </w:t>
      </w:r>
      <w:r w:rsidR="005E7338">
        <w:rPr>
          <w:lang w:val="pt-BR"/>
        </w:rPr>
        <w:t xml:space="preserve">nội dung </w:t>
      </w:r>
      <w:r w:rsidR="00B34DD6">
        <w:rPr>
          <w:lang w:val="pt-BR"/>
        </w:rPr>
        <w:t>hỗ</w:t>
      </w:r>
      <w:r w:rsidR="00B34DD6" w:rsidRPr="00910405">
        <w:rPr>
          <w:lang w:val="pt-BR"/>
        </w:rPr>
        <w:t xml:space="preserve"> trợ </w:t>
      </w:r>
      <w:r w:rsidR="00C307C8" w:rsidRPr="00C307C8">
        <w:rPr>
          <w:lang w:val="pt-BR"/>
        </w:rPr>
        <w:t>đầu tư xây dựng mới, mua sắm thiết bị cho kho, xưởng</w:t>
      </w:r>
      <w:r w:rsidR="00C307C8">
        <w:rPr>
          <w:lang w:val="pt-BR"/>
        </w:rPr>
        <w:t xml:space="preserve"> </w:t>
      </w:r>
      <w:r w:rsidR="00C307C8" w:rsidRPr="00C307C8">
        <w:rPr>
          <w:lang w:val="pt-BR"/>
        </w:rPr>
        <w:t>bảo quản, chế biến sản phẩm và chuyển giao công nghệ mới, trang thiết bị mới</w:t>
      </w:r>
      <w:r w:rsidR="00C307C8">
        <w:rPr>
          <w:lang w:val="pt-BR"/>
        </w:rPr>
        <w:t xml:space="preserve"> </w:t>
      </w:r>
      <w:r w:rsidR="00C307C8" w:rsidRPr="00C307C8">
        <w:rPr>
          <w:lang w:val="pt-BR"/>
        </w:rPr>
        <w:t>của cơ sở có đề xuất hỗ trợ nhà xưởng</w:t>
      </w:r>
      <w:r w:rsidR="005E7338">
        <w:rPr>
          <w:lang w:val="pt-BR"/>
        </w:rPr>
        <w:t>;</w:t>
      </w:r>
      <w:r w:rsidR="00D5534F">
        <w:rPr>
          <w:lang w:val="pt-BR"/>
        </w:rPr>
        <w:t xml:space="preserve"> kết quả cụ thể như sau:</w:t>
      </w:r>
    </w:p>
    <w:p w14:paraId="75401089" w14:textId="77777777" w:rsidR="00D5534F" w:rsidRPr="002139D7" w:rsidRDefault="00D5534F" w:rsidP="005B3BEC">
      <w:pPr>
        <w:spacing w:before="120" w:after="120" w:line="340" w:lineRule="exact"/>
        <w:ind w:firstLine="720"/>
        <w:jc w:val="both"/>
        <w:rPr>
          <w:b/>
          <w:lang w:val="pt-BR"/>
        </w:rPr>
      </w:pPr>
      <w:r w:rsidRPr="002139D7">
        <w:rPr>
          <w:b/>
          <w:lang w:val="pt-BR"/>
        </w:rPr>
        <w:t xml:space="preserve">1. </w:t>
      </w:r>
      <w:r w:rsidR="00C307C8">
        <w:rPr>
          <w:b/>
          <w:lang w:val="pt-BR"/>
        </w:rPr>
        <w:t>Kết quả rà soát</w:t>
      </w:r>
    </w:p>
    <w:p w14:paraId="35C73C79" w14:textId="41CF0589" w:rsidR="00C307C8" w:rsidRDefault="00C307C8" w:rsidP="005B3BEC">
      <w:pPr>
        <w:spacing w:before="120" w:after="120" w:line="340" w:lineRule="exact"/>
        <w:ind w:firstLine="720"/>
        <w:jc w:val="both"/>
        <w:rPr>
          <w:lang w:val="pt-BR"/>
        </w:rPr>
      </w:pPr>
      <w:r>
        <w:rPr>
          <w:lang w:val="pt-BR"/>
        </w:rPr>
        <w:t xml:space="preserve">Thực hiện chính sách hỗ trợ Chương trình OCOP năm 2021, huyện </w:t>
      </w:r>
      <w:r w:rsidR="007A4477">
        <w:rPr>
          <w:lang w:val="pt-BR"/>
        </w:rPr>
        <w:t>Lộc Hà</w:t>
      </w:r>
      <w:r>
        <w:rPr>
          <w:lang w:val="pt-BR"/>
        </w:rPr>
        <w:t xml:space="preserve"> có</w:t>
      </w:r>
      <w:r w:rsidR="00B34DD6">
        <w:rPr>
          <w:lang w:val="pt-BR"/>
        </w:rPr>
        <w:t xml:space="preserve"> 01</w:t>
      </w:r>
      <w:r w:rsidR="00B34DD6">
        <w:rPr>
          <w:lang w:val="vi-VN"/>
        </w:rPr>
        <w:t xml:space="preserve"> cơ sở</w:t>
      </w:r>
      <w:r w:rsidR="00D5534F">
        <w:rPr>
          <w:lang w:val="pt-BR"/>
        </w:rPr>
        <w:t xml:space="preserve"> có đề xuất hỗ trợ nhà xưởng </w:t>
      </w:r>
      <w:r>
        <w:rPr>
          <w:lang w:val="pt-BR"/>
        </w:rPr>
        <w:t xml:space="preserve">và </w:t>
      </w:r>
      <w:r w:rsidRPr="00C307C8">
        <w:rPr>
          <w:lang w:val="pt-BR"/>
        </w:rPr>
        <w:t xml:space="preserve">chuyển giao công nghệ mới </w:t>
      </w:r>
      <w:r w:rsidR="00B34DD6">
        <w:rPr>
          <w:lang w:val="pt-BR"/>
        </w:rPr>
        <w:t>sản</w:t>
      </w:r>
      <w:r w:rsidR="00B34DD6">
        <w:rPr>
          <w:lang w:val="vi-VN"/>
        </w:rPr>
        <w:t xml:space="preserve"> phẩm </w:t>
      </w:r>
      <w:r w:rsidR="0003571A">
        <w:rPr>
          <w:lang w:val="vi-VN"/>
        </w:rPr>
        <w:t>dầ</w:t>
      </w:r>
      <w:r w:rsidR="00B34DD6">
        <w:rPr>
          <w:lang w:val="vi-VN"/>
        </w:rPr>
        <w:t>u lạc Lý Úy</w:t>
      </w:r>
      <w:r w:rsidR="0003571A">
        <w:rPr>
          <w:lang w:val="vi-VN"/>
        </w:rPr>
        <w:t xml:space="preserve"> của Hộ kinh doanh Phan Trọng Úy, t</w:t>
      </w:r>
      <w:r>
        <w:rPr>
          <w:lang w:val="pt-BR"/>
        </w:rPr>
        <w:t xml:space="preserve">ổng kinh phí cơ sở đề xuất hỗ trợ: </w:t>
      </w:r>
      <w:r w:rsidR="00224CC5">
        <w:rPr>
          <w:lang w:val="pt-BR"/>
        </w:rPr>
        <w:t>316</w:t>
      </w:r>
      <w:r w:rsidR="00224CC5">
        <w:rPr>
          <w:lang w:val="vi-VN"/>
        </w:rPr>
        <w:t xml:space="preserve">.993.800 đồng </w:t>
      </w:r>
      <w:r w:rsidRPr="00754198">
        <w:rPr>
          <w:i/>
          <w:lang w:val="pt-BR"/>
        </w:rPr>
        <w:t>(</w:t>
      </w:r>
      <w:r w:rsidR="00224CC5" w:rsidRPr="00754198">
        <w:rPr>
          <w:i/>
          <w:lang w:val="pt-BR"/>
        </w:rPr>
        <w:t>Ba</w:t>
      </w:r>
      <w:r w:rsidR="00224CC5" w:rsidRPr="00754198">
        <w:rPr>
          <w:i/>
          <w:lang w:val="vi-VN"/>
        </w:rPr>
        <w:t xml:space="preserve"> trăm mười sáu triệu chín trăm chín mươi ba nghìn tám trăm </w:t>
      </w:r>
      <w:r w:rsidRPr="00754198">
        <w:rPr>
          <w:i/>
          <w:lang w:val="pt-BR"/>
        </w:rPr>
        <w:t>đồng)</w:t>
      </w:r>
      <w:r>
        <w:rPr>
          <w:lang w:val="pt-BR"/>
        </w:rPr>
        <w:t xml:space="preserve">. Trong đó: </w:t>
      </w:r>
    </w:p>
    <w:p w14:paraId="2420A682" w14:textId="26D17216" w:rsidR="00C307C8" w:rsidRDefault="00C307C8" w:rsidP="005B3BEC">
      <w:pPr>
        <w:spacing w:before="120" w:after="120" w:line="340" w:lineRule="exact"/>
        <w:ind w:firstLine="720"/>
        <w:jc w:val="both"/>
        <w:rPr>
          <w:lang w:val="vi-VN"/>
        </w:rPr>
      </w:pPr>
      <w:r>
        <w:rPr>
          <w:lang w:val="pt-BR"/>
        </w:rPr>
        <w:t xml:space="preserve">- </w:t>
      </w:r>
      <w:r w:rsidRPr="00C307C8">
        <w:rPr>
          <w:lang w:val="pt-BR"/>
        </w:rPr>
        <w:t>Hỗ trợ chuyển giao c</w:t>
      </w:r>
      <w:r w:rsidR="00224CC5">
        <w:rPr>
          <w:lang w:val="pt-BR"/>
        </w:rPr>
        <w:t>ông nghệ mới, trang thiết bị tiên</w:t>
      </w:r>
      <w:r w:rsidR="00224CC5">
        <w:rPr>
          <w:lang w:val="vi-VN"/>
        </w:rPr>
        <w:t xml:space="preserve"> tiến</w:t>
      </w:r>
      <w:r>
        <w:rPr>
          <w:lang w:val="pt-BR"/>
        </w:rPr>
        <w:t xml:space="preserve">: </w:t>
      </w:r>
      <w:r w:rsidR="00224CC5">
        <w:rPr>
          <w:lang w:val="pt-BR"/>
        </w:rPr>
        <w:t>174</w:t>
      </w:r>
      <w:r w:rsidR="00224CC5">
        <w:rPr>
          <w:lang w:val="vi-VN"/>
        </w:rPr>
        <w:t xml:space="preserve">.292.500 </w:t>
      </w:r>
      <w:r>
        <w:rPr>
          <w:lang w:val="pt-BR"/>
        </w:rPr>
        <w:t>đồng.</w:t>
      </w:r>
    </w:p>
    <w:p w14:paraId="28385FEF" w14:textId="1E1CFE21" w:rsidR="00224CC5" w:rsidRPr="00224CC5" w:rsidRDefault="00224CC5" w:rsidP="005B3BEC">
      <w:pPr>
        <w:spacing w:before="120" w:after="120" w:line="340" w:lineRule="exact"/>
        <w:ind w:firstLine="720"/>
        <w:jc w:val="both"/>
        <w:rPr>
          <w:lang w:val="vi-VN"/>
        </w:rPr>
      </w:pPr>
      <w:r>
        <w:rPr>
          <w:lang w:val="vi-VN"/>
        </w:rPr>
        <w:t>- Hỗ trợ đầu tư xây dựng mới nhà xưởng: 142.701.300 đồng</w:t>
      </w:r>
    </w:p>
    <w:p w14:paraId="13A0810D" w14:textId="7AADD487" w:rsidR="009A4619" w:rsidRPr="00803788" w:rsidRDefault="00C74452" w:rsidP="005B3BEC">
      <w:pPr>
        <w:spacing w:before="120" w:after="120" w:line="340" w:lineRule="exact"/>
        <w:ind w:firstLine="720"/>
        <w:jc w:val="both"/>
        <w:rPr>
          <w:lang w:val="vi-VN"/>
        </w:rPr>
      </w:pPr>
      <w:r>
        <w:rPr>
          <w:lang w:val="pt-BR"/>
        </w:rPr>
        <w:t>Qua rà soát</w:t>
      </w:r>
      <w:r w:rsidR="00EE4F5B">
        <w:rPr>
          <w:lang w:val="pt-BR"/>
        </w:rPr>
        <w:t xml:space="preserve"> về hiện trạng, nguồn gốc đất đai xây dựng nhà xưởng, </w:t>
      </w:r>
      <w:r w:rsidR="00C307C8">
        <w:rPr>
          <w:lang w:val="pt-BR"/>
        </w:rPr>
        <w:t xml:space="preserve">cơ sở </w:t>
      </w:r>
      <w:r w:rsidR="00C035FC">
        <w:rPr>
          <w:lang w:val="pt-BR"/>
        </w:rPr>
        <w:t>dầu</w:t>
      </w:r>
      <w:r w:rsidR="00C035FC">
        <w:rPr>
          <w:lang w:val="vi-VN"/>
        </w:rPr>
        <w:t xml:space="preserve"> lạc Lý Úy </w:t>
      </w:r>
      <w:r w:rsidR="00C307C8">
        <w:rPr>
          <w:lang w:val="pt-BR"/>
        </w:rPr>
        <w:t xml:space="preserve">xây dựng xưởng </w:t>
      </w:r>
      <w:r w:rsidR="00EE4F5B">
        <w:rPr>
          <w:lang w:val="pt-BR"/>
        </w:rPr>
        <w:t xml:space="preserve">sản xuất </w:t>
      </w:r>
      <w:r w:rsidR="00803788">
        <w:rPr>
          <w:lang w:val="pt-BR"/>
        </w:rPr>
        <w:t>trên đất ở</w:t>
      </w:r>
      <w:r w:rsidR="00803788">
        <w:rPr>
          <w:lang w:val="vi-VN"/>
        </w:rPr>
        <w:t>.</w:t>
      </w:r>
    </w:p>
    <w:p w14:paraId="0F838F91" w14:textId="77777777" w:rsidR="000918B1" w:rsidRPr="000918B1" w:rsidRDefault="009A4619" w:rsidP="005B3BEC">
      <w:pPr>
        <w:spacing w:before="120" w:after="120" w:line="340" w:lineRule="exact"/>
        <w:ind w:firstLine="720"/>
        <w:jc w:val="center"/>
        <w:rPr>
          <w:i/>
          <w:lang w:val="pt-BR"/>
        </w:rPr>
      </w:pPr>
      <w:r w:rsidRPr="000918B1">
        <w:rPr>
          <w:i/>
          <w:lang w:val="pt-BR"/>
        </w:rPr>
        <w:t xml:space="preserve"> </w:t>
      </w:r>
      <w:r w:rsidR="000918B1" w:rsidRPr="000918B1">
        <w:rPr>
          <w:i/>
          <w:lang w:val="pt-BR"/>
        </w:rPr>
        <w:t>(Chi tiết có phụ lục kèm theo)</w:t>
      </w:r>
    </w:p>
    <w:p w14:paraId="452757DC" w14:textId="4DA89C61" w:rsidR="00C74452" w:rsidRDefault="00072B22" w:rsidP="005B3BEC">
      <w:pPr>
        <w:spacing w:before="120" w:after="120" w:line="340" w:lineRule="exact"/>
        <w:ind w:firstLine="720"/>
        <w:jc w:val="both"/>
        <w:rPr>
          <w:lang w:val="pt-BR"/>
        </w:rPr>
      </w:pPr>
      <w:r>
        <w:rPr>
          <w:lang w:val="pt-BR"/>
        </w:rPr>
        <w:t>Theo kết quả rà soát, thẩm tra của các sở ngành thì c</w:t>
      </w:r>
      <w:r w:rsidR="00C74452">
        <w:rPr>
          <w:lang w:val="pt-BR"/>
        </w:rPr>
        <w:t xml:space="preserve">ác cơ sở này đều đang gặp vướng mắc </w:t>
      </w:r>
      <w:r w:rsidR="007F1558">
        <w:rPr>
          <w:lang w:val="pt-BR"/>
        </w:rPr>
        <w:t>theo</w:t>
      </w:r>
      <w:r w:rsidR="00C74452">
        <w:rPr>
          <w:lang w:val="pt-BR"/>
        </w:rPr>
        <w:t xml:space="preserve"> </w:t>
      </w:r>
      <w:r w:rsidR="007F1558">
        <w:rPr>
          <w:lang w:val="pt-BR"/>
        </w:rPr>
        <w:t>các quy định về pháp luật đất đai, xây dựng</w:t>
      </w:r>
      <w:r w:rsidR="00C74452">
        <w:rPr>
          <w:lang w:val="pt-BR"/>
        </w:rPr>
        <w:t>. Uỷ ban nhân dân tỉnh đã có nhiều Văn bản chỉ đạo (</w:t>
      </w:r>
      <w:r w:rsidR="00C74452" w:rsidRPr="00C74452">
        <w:rPr>
          <w:lang w:val="pt-BR"/>
        </w:rPr>
        <w:t>Công văn số 6991/UBND-NL5 ngày 06/12/2022; Công văn s</w:t>
      </w:r>
      <w:r w:rsidR="00C74452">
        <w:rPr>
          <w:lang w:val="pt-BR"/>
        </w:rPr>
        <w:t xml:space="preserve">ố 124/UBND-NL5 ngày 06/12/2022) giao các Sở, ngành cùng các địa phương tháo gỡ khó khăn nhưng đến nay vẫn chưa có </w:t>
      </w:r>
      <w:r w:rsidR="00EE4F5B">
        <w:rPr>
          <w:lang w:val="pt-BR"/>
        </w:rPr>
        <w:t>chỉ đạo xử lý giải quyết hỗ trợ chính sách</w:t>
      </w:r>
      <w:r w:rsidR="00C74452">
        <w:rPr>
          <w:lang w:val="pt-BR"/>
        </w:rPr>
        <w:t>.</w:t>
      </w:r>
    </w:p>
    <w:p w14:paraId="5783BB7B" w14:textId="4A1DC1F9" w:rsidR="0047567F" w:rsidRDefault="00072B22" w:rsidP="005B3BEC">
      <w:pPr>
        <w:spacing w:before="120" w:after="120" w:line="340" w:lineRule="exact"/>
        <w:ind w:firstLine="720"/>
        <w:jc w:val="both"/>
        <w:rPr>
          <w:szCs w:val="26"/>
          <w:lang w:val="vi-VN"/>
        </w:rPr>
      </w:pPr>
      <w:r>
        <w:rPr>
          <w:lang w:val="pt-BR"/>
        </w:rPr>
        <w:lastRenderedPageBreak/>
        <w:t>Về kết quả kiểm tra rà soát việc chấp thành quy định về bảo vệ môi trường, phòng chống cháy nổ và tác động của việc sản xuất sản phẩm OCOP đối với khu vực dân cư của</w:t>
      </w:r>
      <w:r w:rsidR="00C035FC">
        <w:rPr>
          <w:lang w:val="pt-BR"/>
        </w:rPr>
        <w:t xml:space="preserve"> </w:t>
      </w:r>
      <w:r w:rsidR="00862A30">
        <w:rPr>
          <w:lang w:val="pt-BR"/>
        </w:rPr>
        <w:t>cơ sở sản xuất</w:t>
      </w:r>
      <w:r w:rsidR="00C035FC">
        <w:rPr>
          <w:lang w:val="vi-VN"/>
        </w:rPr>
        <w:t xml:space="preserve"> dầu lạc Lý Úy</w:t>
      </w:r>
      <w:r w:rsidR="00862A30">
        <w:rPr>
          <w:lang w:val="pt-BR"/>
        </w:rPr>
        <w:t xml:space="preserve"> có nhà xưởng xây dựng trên đất ở, t</w:t>
      </w:r>
      <w:r w:rsidR="0047567F">
        <w:rPr>
          <w:lang w:val="pt-BR"/>
        </w:rPr>
        <w:t>rong khu dân cư</w:t>
      </w:r>
      <w:r w:rsidR="0047567F">
        <w:rPr>
          <w:lang w:val="vi-VN"/>
        </w:rPr>
        <w:t>: n</w:t>
      </w:r>
      <w:r w:rsidR="00C035FC">
        <w:rPr>
          <w:lang w:val="vi-VN"/>
        </w:rPr>
        <w:t xml:space="preserve">gày 30/5/2023 UBND huyện Lộc Hà đã có Giấy mời số 119/GM-UBND tiến hành </w:t>
      </w:r>
      <w:r w:rsidR="00C035FC" w:rsidRPr="00536BA7">
        <w:rPr>
          <w:szCs w:val="26"/>
        </w:rPr>
        <w:t>Kiểm tra công tác bảo vệ môi trường và phòng chống cháy nổ của cơ sở tham gia chương trình OCOP</w:t>
      </w:r>
      <w:r w:rsidR="00C035FC">
        <w:rPr>
          <w:szCs w:val="26"/>
          <w:lang w:val="vi-VN"/>
        </w:rPr>
        <w:t xml:space="preserve"> thành phần bao gồm: Đại diện Văn phòng nông thôi mới huyện, Phòng Tài nguyên và Môi trường huyện, Công an huyện, </w:t>
      </w:r>
      <w:r w:rsidR="0047567F">
        <w:rPr>
          <w:szCs w:val="26"/>
          <w:lang w:val="vi-VN"/>
        </w:rPr>
        <w:t>đại</w:t>
      </w:r>
      <w:r w:rsidR="00C035FC">
        <w:rPr>
          <w:szCs w:val="26"/>
          <w:lang w:val="vi-VN"/>
        </w:rPr>
        <w:t xml:space="preserve"> diện UBND xã Thạch </w:t>
      </w:r>
      <w:r w:rsidR="0047567F">
        <w:rPr>
          <w:szCs w:val="26"/>
          <w:lang w:val="vi-VN"/>
        </w:rPr>
        <w:t>Mỹ, cụ thể:</w:t>
      </w:r>
    </w:p>
    <w:p w14:paraId="1D307961" w14:textId="6D33E45B" w:rsidR="0047567F" w:rsidRDefault="00910405" w:rsidP="00CA2AD0">
      <w:pPr>
        <w:spacing w:before="120" w:after="120" w:line="340" w:lineRule="exact"/>
        <w:ind w:firstLine="720"/>
        <w:jc w:val="both"/>
        <w:rPr>
          <w:bCs/>
          <w:lang w:val="vi-VN"/>
        </w:rPr>
      </w:pPr>
      <w:r>
        <w:rPr>
          <w:szCs w:val="26"/>
          <w:lang w:val="vi-VN"/>
        </w:rPr>
        <w:t xml:space="preserve">- </w:t>
      </w:r>
      <w:r w:rsidR="005B3BEC">
        <w:rPr>
          <w:szCs w:val="26"/>
          <w:lang w:val="vi-VN"/>
        </w:rPr>
        <w:t xml:space="preserve"> K</w:t>
      </w:r>
      <w:r w:rsidR="0047567F">
        <w:rPr>
          <w:szCs w:val="26"/>
          <w:lang w:val="vi-VN"/>
        </w:rPr>
        <w:t>iểm tra v</w:t>
      </w:r>
      <w:r w:rsidR="0047567F">
        <w:rPr>
          <w:bCs/>
          <w:lang w:val="vi-VN"/>
        </w:rPr>
        <w:t xml:space="preserve">ề phòng chống cháy nổ: </w:t>
      </w:r>
      <w:r w:rsidR="005B3BEC">
        <w:rPr>
          <w:bCs/>
          <w:lang w:val="vi-VN"/>
        </w:rPr>
        <w:t>H</w:t>
      </w:r>
      <w:r w:rsidR="0047567F">
        <w:rPr>
          <w:bCs/>
          <w:lang w:val="vi-VN"/>
        </w:rPr>
        <w:t>iện trạng nhà xưởng của cơ sở có diện tích 296m</w:t>
      </w:r>
      <w:r w:rsidR="0047567F" w:rsidRPr="00754198">
        <w:rPr>
          <w:bCs/>
          <w:vertAlign w:val="superscript"/>
          <w:lang w:val="vi-VN"/>
        </w:rPr>
        <w:t>2</w:t>
      </w:r>
      <w:r w:rsidR="0047567F">
        <w:rPr>
          <w:bCs/>
          <w:lang w:val="vi-VN"/>
        </w:rPr>
        <w:t xml:space="preserve">, xưởng sản xuất có kết cấu tách riêng nhà ở, chỉ bố trí máy móc thiết bị đơn giản. Căn cứ phụ lục IV Nghị định </w:t>
      </w:r>
      <w:r w:rsidR="00754198">
        <w:rPr>
          <w:bCs/>
        </w:rPr>
        <w:t xml:space="preserve">số </w:t>
      </w:r>
      <w:r w:rsidR="0047567F">
        <w:rPr>
          <w:bCs/>
          <w:lang w:val="vi-VN"/>
        </w:rPr>
        <w:t>136/NĐ-CP ngày 24/11/2020 của Chính phủ, Phụ lục C Quy chuẩn Quốc gia QCVN06:</w:t>
      </w:r>
      <w:r w:rsidR="00754198">
        <w:rPr>
          <w:bCs/>
          <w:lang w:val="vi-VN"/>
        </w:rPr>
        <w:t xml:space="preserve">2021/BXD ngày 19/5/2021 của Bộ </w:t>
      </w:r>
      <w:r w:rsidR="00754198">
        <w:rPr>
          <w:bCs/>
        </w:rPr>
        <w:t>X</w:t>
      </w:r>
      <w:r w:rsidR="0047567F">
        <w:rPr>
          <w:bCs/>
          <w:lang w:val="vi-VN"/>
        </w:rPr>
        <w:t>ây dựng về an toàn cháy nổ cho nhà và công trình tại thời điểm kiểm tra đã</w:t>
      </w:r>
      <w:r w:rsidR="00CA2AD0">
        <w:rPr>
          <w:bCs/>
          <w:lang w:val="vi-VN"/>
        </w:rPr>
        <w:t xml:space="preserve"> lập hồ sơ quản lý công t</w:t>
      </w:r>
      <w:r w:rsidR="00754198">
        <w:rPr>
          <w:bCs/>
          <w:lang w:val="vi-VN"/>
        </w:rPr>
        <w:t>ác phòng cháy chữa ch</w:t>
      </w:r>
      <w:r w:rsidR="00754198">
        <w:rPr>
          <w:bCs/>
        </w:rPr>
        <w:t>á</w:t>
      </w:r>
      <w:r w:rsidR="00CA2AD0">
        <w:rPr>
          <w:bCs/>
          <w:lang w:val="vi-VN"/>
        </w:rPr>
        <w:t xml:space="preserve">y và phương án cứu </w:t>
      </w:r>
      <w:r w:rsidR="00754198">
        <w:rPr>
          <w:bCs/>
        </w:rPr>
        <w:t xml:space="preserve">hộ, </w:t>
      </w:r>
      <w:r w:rsidR="00754198">
        <w:rPr>
          <w:bCs/>
          <w:lang w:val="vi-VN"/>
        </w:rPr>
        <w:t>cứu nạn</w:t>
      </w:r>
      <w:r w:rsidR="0047567F">
        <w:rPr>
          <w:bCs/>
          <w:lang w:val="vi-VN"/>
        </w:rPr>
        <w:t xml:space="preserve"> theo quy định tại Điều 4, Thông tư số 149/2020/TT-BCA ngày 31/12/2020 </w:t>
      </w:r>
      <w:r w:rsidR="00754198">
        <w:rPr>
          <w:bCs/>
        </w:rPr>
        <w:t xml:space="preserve">của Bộ Công an </w:t>
      </w:r>
      <w:r w:rsidR="0047567F">
        <w:rPr>
          <w:bCs/>
          <w:lang w:val="vi-VN"/>
        </w:rPr>
        <w:t xml:space="preserve">và Điều 8 Nghị định </w:t>
      </w:r>
      <w:r w:rsidR="00754198">
        <w:rPr>
          <w:bCs/>
        </w:rPr>
        <w:t xml:space="preserve">số </w:t>
      </w:r>
      <w:r w:rsidR="0047567F">
        <w:rPr>
          <w:bCs/>
          <w:lang w:val="vi-VN"/>
        </w:rPr>
        <w:t>83/2017/NĐ-CP ngày 18/7/2017</w:t>
      </w:r>
      <w:r w:rsidR="00754198">
        <w:rPr>
          <w:bCs/>
        </w:rPr>
        <w:t xml:space="preserve"> của Chính phủ</w:t>
      </w:r>
      <w:r w:rsidR="0047567F">
        <w:rPr>
          <w:bCs/>
          <w:lang w:val="vi-VN"/>
        </w:rPr>
        <w:t>; Có Qu</w:t>
      </w:r>
      <w:r w:rsidR="00CA2AD0">
        <w:rPr>
          <w:bCs/>
          <w:lang w:val="vi-VN"/>
        </w:rPr>
        <w:t>yết định thành lập đội phòng cháy</w:t>
      </w:r>
      <w:r w:rsidR="0047567F">
        <w:rPr>
          <w:bCs/>
          <w:lang w:val="vi-VN"/>
        </w:rPr>
        <w:t xml:space="preserve"> cơ sở gồm 3 thành viên. Về phương tiện PCCC tại chổ: Cơ sở có trang bị 01 bộ nội quy</w:t>
      </w:r>
      <w:r w:rsidR="00CA2AD0">
        <w:rPr>
          <w:bCs/>
          <w:lang w:val="vi-VN"/>
        </w:rPr>
        <w:t xml:space="preserve"> tiêu lệnh, 02 bình chữa cháy MF</w:t>
      </w:r>
      <w:r w:rsidR="0047567F">
        <w:rPr>
          <w:bCs/>
          <w:lang w:val="vi-VN"/>
        </w:rPr>
        <w:t xml:space="preserve">Z4 trang bị ở nơi dễ thấy, dễ </w:t>
      </w:r>
      <w:r w:rsidR="00CA2AD0">
        <w:rPr>
          <w:bCs/>
          <w:lang w:val="vi-VN"/>
        </w:rPr>
        <w:t>lấy. C</w:t>
      </w:r>
      <w:r w:rsidR="00CA2AD0" w:rsidRPr="006F79DD">
        <w:rPr>
          <w:bCs/>
          <w:lang w:val="vi-VN"/>
        </w:rPr>
        <w:t>ó lưu các Biên bản kiểm tra công tác PCCC và PA CNCH của cơ quan chức năng.</w:t>
      </w:r>
    </w:p>
    <w:p w14:paraId="6D2565EC" w14:textId="48E7447D" w:rsidR="00862A30" w:rsidRPr="00934EA9" w:rsidRDefault="00910405" w:rsidP="00910405">
      <w:pPr>
        <w:spacing w:before="120" w:after="120" w:line="340" w:lineRule="exact"/>
        <w:ind w:firstLine="720"/>
        <w:jc w:val="both"/>
        <w:rPr>
          <w:bCs/>
          <w:lang w:val="vi-VN"/>
        </w:rPr>
      </w:pPr>
      <w:r w:rsidRPr="00934EA9">
        <w:rPr>
          <w:bCs/>
          <w:lang w:val="vi-VN"/>
        </w:rPr>
        <w:t xml:space="preserve">- </w:t>
      </w:r>
      <w:r w:rsidR="0047567F" w:rsidRPr="00934EA9">
        <w:rPr>
          <w:bCs/>
          <w:lang w:val="vi-VN"/>
        </w:rPr>
        <w:t>Về công tác môi trường tại khu dân cư:</w:t>
      </w:r>
      <w:r w:rsidRPr="00934EA9">
        <w:rPr>
          <w:bCs/>
          <w:lang w:val="vi-VN"/>
        </w:rPr>
        <w:t xml:space="preserve"> </w:t>
      </w:r>
      <w:r w:rsidR="0047567F" w:rsidRPr="00934EA9">
        <w:rPr>
          <w:bCs/>
          <w:lang w:val="vi-VN"/>
        </w:rPr>
        <w:t xml:space="preserve">Cơ sở đã thực hiện ký cam môi trường với UBND xã theo Thông tư </w:t>
      </w:r>
      <w:r w:rsidR="003C45B1">
        <w:rPr>
          <w:bCs/>
        </w:rPr>
        <w:t xml:space="preserve">số </w:t>
      </w:r>
      <w:r w:rsidR="0047567F" w:rsidRPr="00934EA9">
        <w:rPr>
          <w:bCs/>
          <w:lang w:val="vi-VN"/>
        </w:rPr>
        <w:t xml:space="preserve">02/2022/TT-BTNMT ngày 10/01/2022 của Bộ Tài nguyên và Môi trường và thực hiện </w:t>
      </w:r>
      <w:r w:rsidR="008A45D7" w:rsidRPr="00934EA9">
        <w:rPr>
          <w:bCs/>
          <w:lang w:val="vi-VN"/>
        </w:rPr>
        <w:t>các biện pháp bảo vệ môi trường, xử lý chất thải theo quy định</w:t>
      </w:r>
      <w:r w:rsidR="0047567F" w:rsidRPr="00934EA9">
        <w:rPr>
          <w:bCs/>
          <w:lang w:val="vi-VN"/>
        </w:rPr>
        <w:t xml:space="preserve">, phân loại rác thải tại nguồn, tái chế rác sản xuất dầu lạc làm thức ăn chăn nuôi... </w:t>
      </w:r>
      <w:r w:rsidR="005B3BEC" w:rsidRPr="00934EA9">
        <w:rPr>
          <w:lang w:val="pt-BR"/>
        </w:rPr>
        <w:t>Hoạt động của</w:t>
      </w:r>
      <w:r w:rsidR="00862A30" w:rsidRPr="00934EA9">
        <w:rPr>
          <w:lang w:val="pt-BR"/>
        </w:rPr>
        <w:t xml:space="preserve"> cơ sở về thực chất là sản xuất các sản phẩm mang tính truyền thống địa phương, gắn với vùng nguyên liệu địa phương ở quy mô nhỏ phù hợp với tập quán, thói quen sản xuất của người dân địa phương. Vì vậy,</w:t>
      </w:r>
      <w:r w:rsidR="005B3BEC" w:rsidRPr="00934EA9">
        <w:rPr>
          <w:lang w:val="pt-BR"/>
        </w:rPr>
        <w:t xml:space="preserve"> mặc dù cơ sở đã hoạt động hơn 3</w:t>
      </w:r>
      <w:r w:rsidR="00862A30" w:rsidRPr="00934EA9">
        <w:rPr>
          <w:lang w:val="pt-BR"/>
        </w:rPr>
        <w:t xml:space="preserve"> năm nhưng qua các lần kiểm tra, họp lấy ý kiến của cộng đồng nhân dân không có bất cứ ý kiến, kiến nghị gì về ảnh hưở</w:t>
      </w:r>
      <w:r w:rsidR="005B3BEC" w:rsidRPr="00934EA9">
        <w:rPr>
          <w:lang w:val="pt-BR"/>
        </w:rPr>
        <w:t>ng của hoạt động sản xuất của</w:t>
      </w:r>
      <w:r w:rsidR="00862A30" w:rsidRPr="00934EA9">
        <w:rPr>
          <w:lang w:val="pt-BR"/>
        </w:rPr>
        <w:t xml:space="preserve"> cơ sở này. Bên cạnh đó về việc thực hiện các quy định </w:t>
      </w:r>
      <w:r w:rsidR="005B3BEC" w:rsidRPr="00934EA9">
        <w:rPr>
          <w:lang w:val="pt-BR"/>
        </w:rPr>
        <w:t xml:space="preserve">pháp luật, cho đến nay </w:t>
      </w:r>
      <w:r w:rsidR="00550E4D" w:rsidRPr="00934EA9">
        <w:rPr>
          <w:lang w:val="pt-BR"/>
        </w:rPr>
        <w:t>cơ sở chưa có vi phạm. Vì vậy, có thể khẳng định đến thời điểm hiện tại hoạt động các cơ sở này chưa có ảnh hưởng gì đến k</w:t>
      </w:r>
      <w:r w:rsidR="005B3BEC" w:rsidRPr="00934EA9">
        <w:rPr>
          <w:lang w:val="pt-BR"/>
        </w:rPr>
        <w:t>hu dân cư dẫn đến nhân dân sống</w:t>
      </w:r>
      <w:r w:rsidR="003C45B1">
        <w:rPr>
          <w:lang w:val="pt-BR"/>
        </w:rPr>
        <w:t xml:space="preserve"> trong khu vực có</w:t>
      </w:r>
      <w:r w:rsidR="00550E4D" w:rsidRPr="00934EA9">
        <w:rPr>
          <w:lang w:val="pt-BR"/>
        </w:rPr>
        <w:t xml:space="preserve"> kiến nghị phản ánh</w:t>
      </w:r>
      <w:r w:rsidR="003C45B1">
        <w:rPr>
          <w:lang w:val="pt-BR"/>
        </w:rPr>
        <w:t xml:space="preserve"> gì</w:t>
      </w:r>
      <w:r w:rsidR="00550E4D" w:rsidRPr="00934EA9">
        <w:rPr>
          <w:lang w:val="pt-BR"/>
        </w:rPr>
        <w:t>.</w:t>
      </w:r>
    </w:p>
    <w:p w14:paraId="116276E1" w14:textId="4E19F9B3" w:rsidR="00D5534F" w:rsidRDefault="00D5534F" w:rsidP="005B3BEC">
      <w:pPr>
        <w:spacing w:before="120" w:after="120" w:line="340" w:lineRule="exact"/>
        <w:ind w:firstLine="720"/>
        <w:jc w:val="both"/>
        <w:rPr>
          <w:b/>
          <w:lang w:val="pt-BR"/>
        </w:rPr>
      </w:pPr>
      <w:r w:rsidRPr="002139D7">
        <w:rPr>
          <w:b/>
          <w:lang w:val="pt-BR"/>
        </w:rPr>
        <w:t xml:space="preserve">2. </w:t>
      </w:r>
      <w:r w:rsidR="00C74452">
        <w:rPr>
          <w:b/>
          <w:lang w:val="pt-BR"/>
        </w:rPr>
        <w:t>Kiến nghị, đề xuất</w:t>
      </w:r>
      <w:r w:rsidR="0000274F">
        <w:rPr>
          <w:b/>
          <w:lang w:val="pt-BR"/>
        </w:rPr>
        <w:t xml:space="preserve"> </w:t>
      </w:r>
    </w:p>
    <w:p w14:paraId="0977550E" w14:textId="198C4D54" w:rsidR="000918B1" w:rsidRPr="00862A30" w:rsidRDefault="005B3BEC" w:rsidP="00803788">
      <w:pPr>
        <w:spacing w:before="120" w:after="120" w:line="340" w:lineRule="exact"/>
        <w:ind w:firstLine="720"/>
        <w:jc w:val="both"/>
        <w:rPr>
          <w:lang w:val="pt-BR"/>
        </w:rPr>
      </w:pPr>
      <w:r>
        <w:rPr>
          <w:lang w:val="pt-BR"/>
        </w:rPr>
        <w:t>Từ những nội dung báo cáo</w:t>
      </w:r>
      <w:r w:rsidR="00550E4D" w:rsidRPr="00714706">
        <w:rPr>
          <w:lang w:val="pt-BR"/>
        </w:rPr>
        <w:t xml:space="preserve"> trên, căn cứ vào các quy định hiện hành, để sớm có giải pháp thực thi chính sách của tỉnh và hỗ trợ kịp thời cho cơ sở, kiến nghị:</w:t>
      </w:r>
      <w:r w:rsidR="00803788">
        <w:rPr>
          <w:lang w:val="vi-VN"/>
        </w:rPr>
        <w:t xml:space="preserve"> đ</w:t>
      </w:r>
      <w:r w:rsidR="00C74452" w:rsidRPr="00862A30">
        <w:rPr>
          <w:lang w:val="pt-BR"/>
        </w:rPr>
        <w:t>ối với các cơ sở xâ</w:t>
      </w:r>
      <w:r w:rsidR="00550E4D">
        <w:rPr>
          <w:lang w:val="pt-BR"/>
        </w:rPr>
        <w:t xml:space="preserve">y dựng nhà xưởng trên đất ở: </w:t>
      </w:r>
      <w:r w:rsidR="00714706">
        <w:rPr>
          <w:lang w:val="pt-BR"/>
        </w:rPr>
        <w:t xml:space="preserve">Căn cứ khoản 1, Điều 143 Luật Đất đai năm 2013 quy định về Chế độ sử dụng đất ở nông thôn: </w:t>
      </w:r>
      <w:r>
        <w:rPr>
          <w:lang w:val="pt-BR"/>
        </w:rPr>
        <w:t>kính</w:t>
      </w:r>
      <w:r>
        <w:rPr>
          <w:lang w:val="vi-VN"/>
        </w:rPr>
        <w:t xml:space="preserve"> đề </w:t>
      </w:r>
      <w:r>
        <w:rPr>
          <w:lang w:val="pt-BR"/>
        </w:rPr>
        <w:t>nghị UBND tỉnh, các Sở</w:t>
      </w:r>
      <w:r>
        <w:rPr>
          <w:lang w:val="vi-VN"/>
        </w:rPr>
        <w:t>,</w:t>
      </w:r>
      <w:r w:rsidR="00714706">
        <w:rPr>
          <w:lang w:val="pt-BR"/>
        </w:rPr>
        <w:t xml:space="preserve"> ngành liên quan cho phép xác định các Công trình Nhà xưởng sản xuất sản phẩm OCOP chính là khái niệm </w:t>
      </w:r>
      <w:r w:rsidRPr="005B3BEC">
        <w:rPr>
          <w:i/>
          <w:lang w:val="vi-VN"/>
        </w:rPr>
        <w:t>“</w:t>
      </w:r>
      <w:r w:rsidR="00714706" w:rsidRPr="005B3BEC">
        <w:rPr>
          <w:i/>
          <w:lang w:val="pt-BR"/>
        </w:rPr>
        <w:t xml:space="preserve">các công trình phục vụ đời sống sản </w:t>
      </w:r>
      <w:r w:rsidRPr="005B3BEC">
        <w:rPr>
          <w:i/>
          <w:lang w:val="pt-BR"/>
        </w:rPr>
        <w:t>xuất</w:t>
      </w:r>
      <w:r w:rsidRPr="005B3BEC">
        <w:rPr>
          <w:i/>
          <w:lang w:val="vi-VN"/>
        </w:rPr>
        <w:t>”</w:t>
      </w:r>
      <w:r w:rsidR="00714706">
        <w:rPr>
          <w:lang w:val="pt-BR"/>
        </w:rPr>
        <w:t xml:space="preserve"> nêu trong khoản 1, Điều 143 Luật Đất đai để ti</w:t>
      </w:r>
      <w:r w:rsidR="00D25E9E">
        <w:rPr>
          <w:lang w:val="pt-BR"/>
        </w:rPr>
        <w:t>ế</w:t>
      </w:r>
      <w:r w:rsidR="00714706">
        <w:rPr>
          <w:lang w:val="pt-BR"/>
        </w:rPr>
        <w:t xml:space="preserve">n </w:t>
      </w:r>
      <w:r w:rsidR="00D25E9E">
        <w:rPr>
          <w:lang w:val="pt-BR"/>
        </w:rPr>
        <w:t>hành</w:t>
      </w:r>
      <w:r w:rsidR="00714706">
        <w:rPr>
          <w:lang w:val="pt-BR"/>
        </w:rPr>
        <w:t xml:space="preserve"> </w:t>
      </w:r>
      <w:r w:rsidR="00714706">
        <w:rPr>
          <w:lang w:val="pt-BR"/>
        </w:rPr>
        <w:lastRenderedPageBreak/>
        <w:t>ng</w:t>
      </w:r>
      <w:r>
        <w:rPr>
          <w:lang w:val="pt-BR"/>
        </w:rPr>
        <w:t>hiệm thu, hỗ trợ kinh phí cho</w:t>
      </w:r>
      <w:r w:rsidR="00714706">
        <w:rPr>
          <w:lang w:val="pt-BR"/>
        </w:rPr>
        <w:t xml:space="preserve"> cơ sở có nhà xưởng xây dựng trên đất ở nông thôn đảm bảo đúng quy định pháp luật.</w:t>
      </w:r>
    </w:p>
    <w:p w14:paraId="1808FEC9" w14:textId="77777777" w:rsidR="0032453B" w:rsidRDefault="00C97689" w:rsidP="005B3BEC">
      <w:pPr>
        <w:spacing w:before="120" w:after="120" w:line="340" w:lineRule="exact"/>
        <w:ind w:firstLine="720"/>
        <w:jc w:val="both"/>
        <w:rPr>
          <w:lang w:val="de-DE"/>
        </w:rPr>
      </w:pPr>
      <w:r>
        <w:rPr>
          <w:lang w:val="es-ES_tradnl"/>
        </w:rPr>
        <w:t>Kính đ</w:t>
      </w:r>
      <w:r w:rsidR="00D97B57">
        <w:rPr>
          <w:lang w:val="es-ES_tradnl"/>
        </w:rPr>
        <w:t>ề nghị</w:t>
      </w:r>
      <w:r w:rsidR="000058E2">
        <w:rPr>
          <w:lang w:val="es-ES_tradnl"/>
        </w:rPr>
        <w:t xml:space="preserve"> </w:t>
      </w:r>
      <w:r w:rsidR="000918B1" w:rsidRPr="000918B1">
        <w:rPr>
          <w:lang w:val="es-ES_tradnl"/>
        </w:rPr>
        <w:t xml:space="preserve">Sở nông nghiệp và Phát triển nông thôn </w:t>
      </w:r>
      <w:r w:rsidR="000918B1">
        <w:rPr>
          <w:lang w:val="de-DE"/>
        </w:rPr>
        <w:t xml:space="preserve">và các Sở, ngành liên quan </w:t>
      </w:r>
      <w:r>
        <w:rPr>
          <w:lang w:val="de-DE"/>
        </w:rPr>
        <w:t>quan tâm,</w:t>
      </w:r>
      <w:r w:rsidR="00D97B57" w:rsidRPr="00C622C8">
        <w:rPr>
          <w:lang w:val="de-DE"/>
        </w:rPr>
        <w:t xml:space="preserve"> xem xét, </w:t>
      </w:r>
      <w:r w:rsidR="0050382B">
        <w:rPr>
          <w:lang w:val="de-DE"/>
        </w:rPr>
        <w:t>quyết định</w:t>
      </w:r>
      <w:r w:rsidR="00D97B57" w:rsidRPr="00C622C8">
        <w:rPr>
          <w:lang w:val="de-DE"/>
        </w:rPr>
        <w:t>./.</w:t>
      </w:r>
    </w:p>
    <w:p w14:paraId="25EE606B" w14:textId="77777777" w:rsidR="004338A0" w:rsidRDefault="004338A0" w:rsidP="00676F49">
      <w:pPr>
        <w:ind w:firstLine="720"/>
        <w:jc w:val="both"/>
        <w:rPr>
          <w:lang w:val="de-DE"/>
        </w:rPr>
      </w:pPr>
    </w:p>
    <w:tbl>
      <w:tblPr>
        <w:tblW w:w="5000" w:type="pct"/>
        <w:jc w:val="center"/>
        <w:tblLook w:val="01E0" w:firstRow="1" w:lastRow="1" w:firstColumn="1" w:lastColumn="1" w:noHBand="0" w:noVBand="0"/>
      </w:tblPr>
      <w:tblGrid>
        <w:gridCol w:w="4763"/>
        <w:gridCol w:w="4525"/>
      </w:tblGrid>
      <w:tr w:rsidR="007A00F0" w:rsidRPr="00AA3F0F" w14:paraId="6C20D598" w14:textId="77777777" w:rsidTr="00713056">
        <w:trPr>
          <w:jc w:val="center"/>
        </w:trPr>
        <w:tc>
          <w:tcPr>
            <w:tcW w:w="2564" w:type="pct"/>
          </w:tcPr>
          <w:p w14:paraId="2C2321B7" w14:textId="77777777" w:rsidR="007A00F0" w:rsidRPr="00BF73D0" w:rsidRDefault="007A00F0" w:rsidP="00025D74">
            <w:pPr>
              <w:rPr>
                <w:b/>
                <w:i/>
                <w:sz w:val="24"/>
                <w:szCs w:val="24"/>
                <w:lang w:val="es-ES_tradnl"/>
              </w:rPr>
            </w:pPr>
            <w:r w:rsidRPr="00BF73D0">
              <w:rPr>
                <w:b/>
                <w:i/>
                <w:sz w:val="24"/>
                <w:szCs w:val="24"/>
                <w:lang w:val="es-ES_tradnl"/>
              </w:rPr>
              <w:t>Nơi nhận:</w:t>
            </w:r>
          </w:p>
          <w:p w14:paraId="5AD121E6" w14:textId="77777777" w:rsidR="0050382B" w:rsidRDefault="0050382B" w:rsidP="0050382B">
            <w:pPr>
              <w:rPr>
                <w:sz w:val="22"/>
                <w:szCs w:val="22"/>
              </w:rPr>
            </w:pPr>
            <w:r w:rsidRPr="009318C9">
              <w:rPr>
                <w:sz w:val="22"/>
                <w:szCs w:val="22"/>
              </w:rPr>
              <w:t>- Như trên;</w:t>
            </w:r>
          </w:p>
          <w:p w14:paraId="240E6C24" w14:textId="4B5E4ACD" w:rsidR="00D5534F" w:rsidRPr="009318C9" w:rsidRDefault="00D5534F" w:rsidP="0050382B">
            <w:pPr>
              <w:rPr>
                <w:sz w:val="22"/>
                <w:szCs w:val="22"/>
              </w:rPr>
            </w:pPr>
            <w:r>
              <w:rPr>
                <w:sz w:val="22"/>
                <w:szCs w:val="22"/>
              </w:rPr>
              <w:t>- Uỷ ban nhân dân</w:t>
            </w:r>
            <w:r w:rsidR="003C45B1">
              <w:rPr>
                <w:sz w:val="22"/>
                <w:szCs w:val="22"/>
              </w:rPr>
              <w:t xml:space="preserve"> tỉnh</w:t>
            </w:r>
            <w:r>
              <w:rPr>
                <w:sz w:val="22"/>
                <w:szCs w:val="22"/>
              </w:rPr>
              <w:t>;</w:t>
            </w:r>
            <w:r w:rsidR="003C45B1">
              <w:rPr>
                <w:sz w:val="22"/>
                <w:szCs w:val="22"/>
              </w:rPr>
              <w:t xml:space="preserve"> </w:t>
            </w:r>
          </w:p>
          <w:p w14:paraId="58577705" w14:textId="6CC76111" w:rsidR="0050382B" w:rsidRPr="009318C9" w:rsidRDefault="0050382B" w:rsidP="0050382B">
            <w:pPr>
              <w:ind w:left="142" w:hanging="142"/>
              <w:rPr>
                <w:sz w:val="22"/>
                <w:szCs w:val="22"/>
              </w:rPr>
            </w:pPr>
            <w:r w:rsidRPr="009318C9">
              <w:rPr>
                <w:sz w:val="22"/>
                <w:szCs w:val="22"/>
                <w:lang w:val="vi-VN"/>
              </w:rPr>
              <w:t xml:space="preserve">- </w:t>
            </w:r>
            <w:r w:rsidR="00D5534F">
              <w:rPr>
                <w:sz w:val="22"/>
                <w:szCs w:val="22"/>
              </w:rPr>
              <w:t>Thường trực Ban Chỉ đạo các CT MTQG; ĐTVM, OCOP</w:t>
            </w:r>
            <w:r w:rsidR="003C45B1">
              <w:rPr>
                <w:sz w:val="22"/>
                <w:szCs w:val="22"/>
              </w:rPr>
              <w:t xml:space="preserve"> huyện</w:t>
            </w:r>
            <w:r w:rsidRPr="009318C9">
              <w:rPr>
                <w:sz w:val="22"/>
                <w:szCs w:val="22"/>
              </w:rPr>
              <w:t xml:space="preserve">;                                </w:t>
            </w:r>
          </w:p>
          <w:p w14:paraId="2E7DE1C5" w14:textId="77777777" w:rsidR="0050382B" w:rsidRPr="009318C9" w:rsidRDefault="00D5534F" w:rsidP="0050382B">
            <w:pPr>
              <w:rPr>
                <w:sz w:val="22"/>
                <w:szCs w:val="22"/>
                <w:lang w:val="vi-VN"/>
              </w:rPr>
            </w:pPr>
            <w:r>
              <w:rPr>
                <w:sz w:val="22"/>
                <w:szCs w:val="22"/>
              </w:rPr>
              <w:t>- Chủ tịch, các PCT UBND huyện</w:t>
            </w:r>
            <w:r w:rsidR="0050382B" w:rsidRPr="009318C9">
              <w:rPr>
                <w:sz w:val="22"/>
                <w:szCs w:val="22"/>
                <w:lang w:val="vi-VN"/>
              </w:rPr>
              <w:t>;</w:t>
            </w:r>
          </w:p>
          <w:p w14:paraId="2E4B0C13" w14:textId="77777777" w:rsidR="0050382B" w:rsidRPr="009318C9" w:rsidRDefault="0050382B" w:rsidP="0050382B">
            <w:pPr>
              <w:rPr>
                <w:sz w:val="22"/>
                <w:szCs w:val="22"/>
              </w:rPr>
            </w:pPr>
            <w:r w:rsidRPr="009318C9">
              <w:rPr>
                <w:sz w:val="22"/>
                <w:szCs w:val="22"/>
                <w:lang w:val="vi-VN"/>
              </w:rPr>
              <w:t>- Lưu</w:t>
            </w:r>
            <w:r w:rsidRPr="009318C9">
              <w:rPr>
                <w:sz w:val="22"/>
                <w:szCs w:val="22"/>
              </w:rPr>
              <w:t xml:space="preserve">: VT, </w:t>
            </w:r>
            <w:r w:rsidR="00D5534F">
              <w:rPr>
                <w:sz w:val="22"/>
                <w:szCs w:val="22"/>
              </w:rPr>
              <w:t>NTM</w:t>
            </w:r>
            <w:r w:rsidRPr="009318C9">
              <w:rPr>
                <w:sz w:val="22"/>
                <w:szCs w:val="22"/>
              </w:rPr>
              <w:t>.</w:t>
            </w:r>
          </w:p>
          <w:p w14:paraId="101AEFA6" w14:textId="77777777" w:rsidR="0049305B" w:rsidRPr="00713056" w:rsidRDefault="0049305B" w:rsidP="00A77A99">
            <w:pPr>
              <w:rPr>
                <w:sz w:val="22"/>
                <w:szCs w:val="22"/>
                <w:lang w:val="es-ES_tradnl"/>
              </w:rPr>
            </w:pPr>
          </w:p>
        </w:tc>
        <w:tc>
          <w:tcPr>
            <w:tcW w:w="2436" w:type="pct"/>
          </w:tcPr>
          <w:p w14:paraId="7468765D" w14:textId="77777777" w:rsidR="0050382B" w:rsidRPr="007D6EF4" w:rsidRDefault="0050382B" w:rsidP="00D5534F">
            <w:pPr>
              <w:jc w:val="center"/>
              <w:rPr>
                <w:b/>
                <w:sz w:val="26"/>
                <w:szCs w:val="26"/>
              </w:rPr>
            </w:pPr>
            <w:r w:rsidRPr="007D6EF4">
              <w:rPr>
                <w:b/>
                <w:sz w:val="26"/>
                <w:szCs w:val="26"/>
              </w:rPr>
              <w:t>TM. ỦY BAN NHÂN DÂN</w:t>
            </w:r>
          </w:p>
          <w:p w14:paraId="6691BD6D" w14:textId="77777777" w:rsidR="0050382B" w:rsidRPr="007D6EF4" w:rsidRDefault="0050382B" w:rsidP="00D5534F">
            <w:pPr>
              <w:jc w:val="center"/>
              <w:rPr>
                <w:b/>
                <w:sz w:val="26"/>
                <w:szCs w:val="26"/>
              </w:rPr>
            </w:pPr>
            <w:r w:rsidRPr="007D6EF4">
              <w:rPr>
                <w:b/>
                <w:sz w:val="26"/>
                <w:szCs w:val="26"/>
              </w:rPr>
              <w:t>KT. CHỦ TỊCH</w:t>
            </w:r>
          </w:p>
          <w:p w14:paraId="001CF151" w14:textId="77777777" w:rsidR="0050382B" w:rsidRPr="007D6EF4" w:rsidRDefault="0050382B" w:rsidP="00D5534F">
            <w:pPr>
              <w:jc w:val="center"/>
              <w:rPr>
                <w:b/>
                <w:sz w:val="26"/>
                <w:szCs w:val="26"/>
              </w:rPr>
            </w:pPr>
            <w:r w:rsidRPr="007D6EF4">
              <w:rPr>
                <w:b/>
                <w:sz w:val="26"/>
                <w:szCs w:val="26"/>
              </w:rPr>
              <w:t>PHÓ CHỦ TỊCH</w:t>
            </w:r>
          </w:p>
          <w:p w14:paraId="7162676C" w14:textId="77777777" w:rsidR="0050382B" w:rsidRDefault="0050382B" w:rsidP="0050382B">
            <w:pPr>
              <w:spacing w:line="276" w:lineRule="auto"/>
              <w:rPr>
                <w:b/>
              </w:rPr>
            </w:pPr>
          </w:p>
          <w:p w14:paraId="67268083" w14:textId="77777777" w:rsidR="0050382B" w:rsidRDefault="0050382B" w:rsidP="0050382B">
            <w:pPr>
              <w:spacing w:line="276" w:lineRule="auto"/>
              <w:jc w:val="center"/>
              <w:rPr>
                <w:b/>
              </w:rPr>
            </w:pPr>
          </w:p>
          <w:p w14:paraId="4B1D0791" w14:textId="77777777" w:rsidR="0050382B" w:rsidRDefault="0050382B" w:rsidP="0050382B">
            <w:pPr>
              <w:spacing w:line="276" w:lineRule="auto"/>
              <w:jc w:val="center"/>
              <w:rPr>
                <w:b/>
              </w:rPr>
            </w:pPr>
          </w:p>
          <w:p w14:paraId="33B827AF" w14:textId="77777777" w:rsidR="0050382B" w:rsidRDefault="0050382B" w:rsidP="0050382B">
            <w:pPr>
              <w:spacing w:line="276" w:lineRule="auto"/>
              <w:jc w:val="center"/>
              <w:rPr>
                <w:b/>
              </w:rPr>
            </w:pPr>
          </w:p>
          <w:p w14:paraId="3AD72E87" w14:textId="231710CB" w:rsidR="00C81B10" w:rsidRPr="005B3BEC" w:rsidRDefault="0050382B" w:rsidP="005B3BEC">
            <w:pPr>
              <w:jc w:val="center"/>
              <w:rPr>
                <w:b/>
                <w:lang w:val="vi-VN"/>
              </w:rPr>
            </w:pPr>
            <w:r>
              <w:rPr>
                <w:b/>
              </w:rPr>
              <w:t xml:space="preserve">Nguyễn Văn </w:t>
            </w:r>
            <w:r w:rsidR="005B3BEC">
              <w:rPr>
                <w:b/>
              </w:rPr>
              <w:t>An</w:t>
            </w:r>
          </w:p>
        </w:tc>
      </w:tr>
    </w:tbl>
    <w:p w14:paraId="42AF1F48" w14:textId="77777777" w:rsidR="0050382B" w:rsidRDefault="0050382B" w:rsidP="00DD2A64">
      <w:pPr>
        <w:rPr>
          <w:b/>
          <w:bCs/>
          <w:lang w:val="es-ES_tradnl"/>
        </w:rPr>
      </w:pPr>
    </w:p>
    <w:sectPr w:rsidR="0050382B" w:rsidSect="003C45B1">
      <w:headerReference w:type="default" r:id="rId8"/>
      <w:pgSz w:w="11909" w:h="16834" w:code="9"/>
      <w:pgMar w:top="1138" w:right="1138" w:bottom="706" w:left="1699"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1C6CB8" w14:textId="77777777" w:rsidR="004778A2" w:rsidRDefault="004778A2" w:rsidP="004A030A">
      <w:r>
        <w:separator/>
      </w:r>
    </w:p>
  </w:endnote>
  <w:endnote w:type="continuationSeparator" w:id="0">
    <w:p w14:paraId="3975BB14" w14:textId="77777777" w:rsidR="004778A2" w:rsidRDefault="004778A2" w:rsidP="004A0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E07F4" w14:textId="77777777" w:rsidR="004778A2" w:rsidRDefault="004778A2" w:rsidP="004A030A">
      <w:r>
        <w:separator/>
      </w:r>
    </w:p>
  </w:footnote>
  <w:footnote w:type="continuationSeparator" w:id="0">
    <w:p w14:paraId="0CC4616F" w14:textId="77777777" w:rsidR="004778A2" w:rsidRDefault="004778A2" w:rsidP="004A03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048482"/>
      <w:docPartObj>
        <w:docPartGallery w:val="Page Numbers (Top of Page)"/>
        <w:docPartUnique/>
      </w:docPartObj>
    </w:sdtPr>
    <w:sdtEndPr>
      <w:rPr>
        <w:noProof/>
        <w:sz w:val="24"/>
        <w:szCs w:val="24"/>
      </w:rPr>
    </w:sdtEndPr>
    <w:sdtContent>
      <w:p w14:paraId="7CE1095E" w14:textId="608D3D3C" w:rsidR="003C45B1" w:rsidRPr="003C45B1" w:rsidRDefault="003C45B1">
        <w:pPr>
          <w:pStyle w:val="Header"/>
          <w:jc w:val="center"/>
          <w:rPr>
            <w:sz w:val="24"/>
            <w:szCs w:val="24"/>
          </w:rPr>
        </w:pPr>
        <w:r w:rsidRPr="003C45B1">
          <w:rPr>
            <w:sz w:val="24"/>
            <w:szCs w:val="24"/>
          </w:rPr>
          <w:fldChar w:fldCharType="begin"/>
        </w:r>
        <w:r w:rsidRPr="003C45B1">
          <w:rPr>
            <w:sz w:val="24"/>
            <w:szCs w:val="24"/>
          </w:rPr>
          <w:instrText xml:space="preserve"> PAGE   \* MERGEFORMAT </w:instrText>
        </w:r>
        <w:r w:rsidRPr="003C45B1">
          <w:rPr>
            <w:sz w:val="24"/>
            <w:szCs w:val="24"/>
          </w:rPr>
          <w:fldChar w:fldCharType="separate"/>
        </w:r>
        <w:r>
          <w:rPr>
            <w:noProof/>
            <w:sz w:val="24"/>
            <w:szCs w:val="24"/>
          </w:rPr>
          <w:t>3</w:t>
        </w:r>
        <w:r w:rsidRPr="003C45B1">
          <w:rPr>
            <w:noProof/>
            <w:sz w:val="24"/>
            <w:szCs w:val="24"/>
          </w:rPr>
          <w:fldChar w:fldCharType="end"/>
        </w:r>
      </w:p>
    </w:sdtContent>
  </w:sdt>
  <w:p w14:paraId="0268B67A" w14:textId="77777777" w:rsidR="003C45B1" w:rsidRDefault="003C45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7618D"/>
    <w:multiLevelType w:val="hybridMultilevel"/>
    <w:tmpl w:val="1DC695A0"/>
    <w:lvl w:ilvl="0" w:tplc="4EEE881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130011B2"/>
    <w:multiLevelType w:val="hybridMultilevel"/>
    <w:tmpl w:val="8F7292EC"/>
    <w:lvl w:ilvl="0" w:tplc="F606F510">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75413B1"/>
    <w:multiLevelType w:val="hybridMultilevel"/>
    <w:tmpl w:val="C0AC38A6"/>
    <w:lvl w:ilvl="0" w:tplc="B7720E6C">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nsid w:val="19324EE9"/>
    <w:multiLevelType w:val="hybridMultilevel"/>
    <w:tmpl w:val="55F28876"/>
    <w:lvl w:ilvl="0" w:tplc="28664B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2D7222E"/>
    <w:multiLevelType w:val="hybridMultilevel"/>
    <w:tmpl w:val="B5726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3C2FAF"/>
    <w:multiLevelType w:val="hybridMultilevel"/>
    <w:tmpl w:val="351CE9C4"/>
    <w:lvl w:ilvl="0" w:tplc="6428DA24">
      <w:numFmt w:val="bullet"/>
      <w:lvlText w:val="-"/>
      <w:lvlJc w:val="left"/>
      <w:pPr>
        <w:ind w:left="3240" w:hanging="360"/>
      </w:pPr>
      <w:rPr>
        <w:rFonts w:ascii="Times New Roman" w:eastAsia="Times New Roman" w:hAnsi="Times New Roman" w:cs="Times New Roman" w:hint="default"/>
        <w:sz w:val="28"/>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nsid w:val="3D5D6787"/>
    <w:multiLevelType w:val="hybridMultilevel"/>
    <w:tmpl w:val="86CE3556"/>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nsid w:val="47F547E7"/>
    <w:multiLevelType w:val="hybridMultilevel"/>
    <w:tmpl w:val="A41C58B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F55AB7"/>
    <w:multiLevelType w:val="hybridMultilevel"/>
    <w:tmpl w:val="2C200B1E"/>
    <w:lvl w:ilvl="0" w:tplc="4AD2C7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F996D7C"/>
    <w:multiLevelType w:val="hybridMultilevel"/>
    <w:tmpl w:val="94C6F8C6"/>
    <w:lvl w:ilvl="0" w:tplc="FA18F7D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F1F02A8"/>
    <w:multiLevelType w:val="hybridMultilevel"/>
    <w:tmpl w:val="F47856F4"/>
    <w:lvl w:ilvl="0" w:tplc="E4DA3C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3F03755"/>
    <w:multiLevelType w:val="hybridMultilevel"/>
    <w:tmpl w:val="99DE548C"/>
    <w:lvl w:ilvl="0" w:tplc="EBBAE77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nsid w:val="670741D4"/>
    <w:multiLevelType w:val="hybridMultilevel"/>
    <w:tmpl w:val="6D0CD820"/>
    <w:lvl w:ilvl="0" w:tplc="FC8AD7F4">
      <w:start w:val="28"/>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6EB313C2"/>
    <w:multiLevelType w:val="hybridMultilevel"/>
    <w:tmpl w:val="65BE8CC6"/>
    <w:lvl w:ilvl="0" w:tplc="49A466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22C5EB2"/>
    <w:multiLevelType w:val="hybridMultilevel"/>
    <w:tmpl w:val="C54A5542"/>
    <w:lvl w:ilvl="0" w:tplc="39FCE6AA">
      <w:start w:val="8"/>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5">
    <w:nsid w:val="75CB3D63"/>
    <w:multiLevelType w:val="hybridMultilevel"/>
    <w:tmpl w:val="8AC63D00"/>
    <w:lvl w:ilvl="0" w:tplc="72545C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76410BF"/>
    <w:multiLevelType w:val="hybridMultilevel"/>
    <w:tmpl w:val="5B0C612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2"/>
  </w:num>
  <w:num w:numId="5">
    <w:abstractNumId w:val="8"/>
  </w:num>
  <w:num w:numId="6">
    <w:abstractNumId w:val="10"/>
  </w:num>
  <w:num w:numId="7">
    <w:abstractNumId w:val="4"/>
  </w:num>
  <w:num w:numId="8">
    <w:abstractNumId w:val="13"/>
  </w:num>
  <w:num w:numId="9">
    <w:abstractNumId w:val="6"/>
  </w:num>
  <w:num w:numId="10">
    <w:abstractNumId w:val="11"/>
  </w:num>
  <w:num w:numId="11">
    <w:abstractNumId w:val="3"/>
  </w:num>
  <w:num w:numId="12">
    <w:abstractNumId w:val="7"/>
  </w:num>
  <w:num w:numId="13">
    <w:abstractNumId w:val="12"/>
  </w:num>
  <w:num w:numId="14">
    <w:abstractNumId w:val="16"/>
  </w:num>
  <w:num w:numId="15">
    <w:abstractNumId w:val="14"/>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0F0"/>
    <w:rsid w:val="00000894"/>
    <w:rsid w:val="00001B9C"/>
    <w:rsid w:val="0000274F"/>
    <w:rsid w:val="000043C4"/>
    <w:rsid w:val="000058E2"/>
    <w:rsid w:val="000113EC"/>
    <w:rsid w:val="000171F9"/>
    <w:rsid w:val="00025D74"/>
    <w:rsid w:val="000269E2"/>
    <w:rsid w:val="0003571A"/>
    <w:rsid w:val="00046479"/>
    <w:rsid w:val="00050D32"/>
    <w:rsid w:val="00072B22"/>
    <w:rsid w:val="000737C8"/>
    <w:rsid w:val="000739CC"/>
    <w:rsid w:val="00075455"/>
    <w:rsid w:val="000918B1"/>
    <w:rsid w:val="000A0147"/>
    <w:rsid w:val="000C0E16"/>
    <w:rsid w:val="000C1D3C"/>
    <w:rsid w:val="000C5446"/>
    <w:rsid w:val="000C7432"/>
    <w:rsid w:val="000D0BD8"/>
    <w:rsid w:val="00100698"/>
    <w:rsid w:val="00101B57"/>
    <w:rsid w:val="001511D2"/>
    <w:rsid w:val="00154802"/>
    <w:rsid w:val="00157924"/>
    <w:rsid w:val="00164BB4"/>
    <w:rsid w:val="00172C38"/>
    <w:rsid w:val="00174FF9"/>
    <w:rsid w:val="00182887"/>
    <w:rsid w:val="00194AB4"/>
    <w:rsid w:val="00194E6E"/>
    <w:rsid w:val="001A2515"/>
    <w:rsid w:val="001B21BC"/>
    <w:rsid w:val="001B46DD"/>
    <w:rsid w:val="001B6355"/>
    <w:rsid w:val="001D2539"/>
    <w:rsid w:val="001E3EB0"/>
    <w:rsid w:val="001F00FD"/>
    <w:rsid w:val="001F1785"/>
    <w:rsid w:val="001F6AC0"/>
    <w:rsid w:val="00203BB7"/>
    <w:rsid w:val="002139D7"/>
    <w:rsid w:val="00221253"/>
    <w:rsid w:val="00221F51"/>
    <w:rsid w:val="00224CC5"/>
    <w:rsid w:val="00227818"/>
    <w:rsid w:val="002512D2"/>
    <w:rsid w:val="00252F31"/>
    <w:rsid w:val="00267322"/>
    <w:rsid w:val="00272E0B"/>
    <w:rsid w:val="002745FE"/>
    <w:rsid w:val="00286293"/>
    <w:rsid w:val="002868E2"/>
    <w:rsid w:val="00290F0E"/>
    <w:rsid w:val="002B1FE2"/>
    <w:rsid w:val="002B31AC"/>
    <w:rsid w:val="002B4714"/>
    <w:rsid w:val="002C2AC5"/>
    <w:rsid w:val="002C33E3"/>
    <w:rsid w:val="002C6BDF"/>
    <w:rsid w:val="002D4274"/>
    <w:rsid w:val="002D7267"/>
    <w:rsid w:val="002D7E09"/>
    <w:rsid w:val="002E0AD6"/>
    <w:rsid w:val="002F19FA"/>
    <w:rsid w:val="002F7951"/>
    <w:rsid w:val="002F7965"/>
    <w:rsid w:val="00300911"/>
    <w:rsid w:val="0032453B"/>
    <w:rsid w:val="00326B38"/>
    <w:rsid w:val="00334307"/>
    <w:rsid w:val="00345002"/>
    <w:rsid w:val="003476DC"/>
    <w:rsid w:val="0034778E"/>
    <w:rsid w:val="003524C1"/>
    <w:rsid w:val="0037457B"/>
    <w:rsid w:val="0038049F"/>
    <w:rsid w:val="00386564"/>
    <w:rsid w:val="00387C4B"/>
    <w:rsid w:val="00397A49"/>
    <w:rsid w:val="003A0794"/>
    <w:rsid w:val="003A391B"/>
    <w:rsid w:val="003A6C33"/>
    <w:rsid w:val="003B3581"/>
    <w:rsid w:val="003B39A9"/>
    <w:rsid w:val="003B768A"/>
    <w:rsid w:val="003C04A7"/>
    <w:rsid w:val="003C27E8"/>
    <w:rsid w:val="003C45B1"/>
    <w:rsid w:val="003D28ED"/>
    <w:rsid w:val="003D3090"/>
    <w:rsid w:val="003D64FE"/>
    <w:rsid w:val="003F4CDB"/>
    <w:rsid w:val="00401043"/>
    <w:rsid w:val="00402216"/>
    <w:rsid w:val="00402F0F"/>
    <w:rsid w:val="00414D3B"/>
    <w:rsid w:val="004200F7"/>
    <w:rsid w:val="004212A5"/>
    <w:rsid w:val="004246DE"/>
    <w:rsid w:val="00426847"/>
    <w:rsid w:val="00430CF9"/>
    <w:rsid w:val="00433561"/>
    <w:rsid w:val="004338A0"/>
    <w:rsid w:val="00436E6C"/>
    <w:rsid w:val="00444389"/>
    <w:rsid w:val="00445D94"/>
    <w:rsid w:val="00446160"/>
    <w:rsid w:val="00454AEF"/>
    <w:rsid w:val="0047567F"/>
    <w:rsid w:val="004778A2"/>
    <w:rsid w:val="0048480B"/>
    <w:rsid w:val="00486491"/>
    <w:rsid w:val="00490A01"/>
    <w:rsid w:val="00491DCA"/>
    <w:rsid w:val="0049305B"/>
    <w:rsid w:val="004A030A"/>
    <w:rsid w:val="004C0CC9"/>
    <w:rsid w:val="004D2DC9"/>
    <w:rsid w:val="004D4D37"/>
    <w:rsid w:val="0050382B"/>
    <w:rsid w:val="00504E80"/>
    <w:rsid w:val="005070F3"/>
    <w:rsid w:val="0050719B"/>
    <w:rsid w:val="00512C45"/>
    <w:rsid w:val="00526FEC"/>
    <w:rsid w:val="00533344"/>
    <w:rsid w:val="00541889"/>
    <w:rsid w:val="00543C0D"/>
    <w:rsid w:val="00550E4D"/>
    <w:rsid w:val="005545B5"/>
    <w:rsid w:val="00556A6E"/>
    <w:rsid w:val="0056366C"/>
    <w:rsid w:val="00563F10"/>
    <w:rsid w:val="005663BA"/>
    <w:rsid w:val="00567FD6"/>
    <w:rsid w:val="00574A6B"/>
    <w:rsid w:val="00592663"/>
    <w:rsid w:val="00595291"/>
    <w:rsid w:val="005A2AD5"/>
    <w:rsid w:val="005B3BEC"/>
    <w:rsid w:val="005B63ED"/>
    <w:rsid w:val="005C05A4"/>
    <w:rsid w:val="005C3B97"/>
    <w:rsid w:val="005D05B2"/>
    <w:rsid w:val="005D4648"/>
    <w:rsid w:val="005D4B09"/>
    <w:rsid w:val="005E01AA"/>
    <w:rsid w:val="005E0646"/>
    <w:rsid w:val="005E1F1F"/>
    <w:rsid w:val="005E2D43"/>
    <w:rsid w:val="005E6EED"/>
    <w:rsid w:val="005E7338"/>
    <w:rsid w:val="005F6EB8"/>
    <w:rsid w:val="0060437D"/>
    <w:rsid w:val="006062CB"/>
    <w:rsid w:val="00620892"/>
    <w:rsid w:val="006266BE"/>
    <w:rsid w:val="00656EC6"/>
    <w:rsid w:val="00665B85"/>
    <w:rsid w:val="006726AF"/>
    <w:rsid w:val="00676F49"/>
    <w:rsid w:val="00681139"/>
    <w:rsid w:val="006961EB"/>
    <w:rsid w:val="00697CC7"/>
    <w:rsid w:val="006A02C0"/>
    <w:rsid w:val="006A7A46"/>
    <w:rsid w:val="006B0424"/>
    <w:rsid w:val="006B2933"/>
    <w:rsid w:val="006B713B"/>
    <w:rsid w:val="006C2310"/>
    <w:rsid w:val="006C5F0F"/>
    <w:rsid w:val="006C7441"/>
    <w:rsid w:val="006D350E"/>
    <w:rsid w:val="006E1979"/>
    <w:rsid w:val="006F17BC"/>
    <w:rsid w:val="006F7DE7"/>
    <w:rsid w:val="00702A1F"/>
    <w:rsid w:val="00713056"/>
    <w:rsid w:val="00714706"/>
    <w:rsid w:val="007178CA"/>
    <w:rsid w:val="00721065"/>
    <w:rsid w:val="007210D7"/>
    <w:rsid w:val="00724123"/>
    <w:rsid w:val="00730E3E"/>
    <w:rsid w:val="00737B79"/>
    <w:rsid w:val="00740AE8"/>
    <w:rsid w:val="00742A15"/>
    <w:rsid w:val="00754198"/>
    <w:rsid w:val="00757173"/>
    <w:rsid w:val="00761723"/>
    <w:rsid w:val="00762D98"/>
    <w:rsid w:val="007640E2"/>
    <w:rsid w:val="0077007C"/>
    <w:rsid w:val="00780226"/>
    <w:rsid w:val="0078069B"/>
    <w:rsid w:val="0078614A"/>
    <w:rsid w:val="00795FE1"/>
    <w:rsid w:val="007A00F0"/>
    <w:rsid w:val="007A4477"/>
    <w:rsid w:val="007A57EF"/>
    <w:rsid w:val="007B019E"/>
    <w:rsid w:val="007B5E53"/>
    <w:rsid w:val="007C46C7"/>
    <w:rsid w:val="007D7824"/>
    <w:rsid w:val="007F1558"/>
    <w:rsid w:val="007F3BA2"/>
    <w:rsid w:val="00801CB4"/>
    <w:rsid w:val="00803788"/>
    <w:rsid w:val="00805B4B"/>
    <w:rsid w:val="00810C38"/>
    <w:rsid w:val="0081222E"/>
    <w:rsid w:val="00812577"/>
    <w:rsid w:val="00816203"/>
    <w:rsid w:val="00825E67"/>
    <w:rsid w:val="00827953"/>
    <w:rsid w:val="00831501"/>
    <w:rsid w:val="00835566"/>
    <w:rsid w:val="00840008"/>
    <w:rsid w:val="00840556"/>
    <w:rsid w:val="00862A30"/>
    <w:rsid w:val="008678FF"/>
    <w:rsid w:val="00870525"/>
    <w:rsid w:val="00871357"/>
    <w:rsid w:val="00873D7B"/>
    <w:rsid w:val="00882A5D"/>
    <w:rsid w:val="008A1434"/>
    <w:rsid w:val="008A45D7"/>
    <w:rsid w:val="008A46D4"/>
    <w:rsid w:val="008A500F"/>
    <w:rsid w:val="008A56FC"/>
    <w:rsid w:val="008A68EB"/>
    <w:rsid w:val="008A7FC5"/>
    <w:rsid w:val="008B2575"/>
    <w:rsid w:val="008B630C"/>
    <w:rsid w:val="008B78C6"/>
    <w:rsid w:val="008D0D9F"/>
    <w:rsid w:val="008D3CA7"/>
    <w:rsid w:val="008D642C"/>
    <w:rsid w:val="00904AFE"/>
    <w:rsid w:val="00910405"/>
    <w:rsid w:val="00924111"/>
    <w:rsid w:val="00927114"/>
    <w:rsid w:val="00930E91"/>
    <w:rsid w:val="00934EA9"/>
    <w:rsid w:val="0094402B"/>
    <w:rsid w:val="009669D2"/>
    <w:rsid w:val="00970609"/>
    <w:rsid w:val="009716E0"/>
    <w:rsid w:val="0097217E"/>
    <w:rsid w:val="009777D2"/>
    <w:rsid w:val="0098660A"/>
    <w:rsid w:val="00986DBD"/>
    <w:rsid w:val="009937B5"/>
    <w:rsid w:val="009A4619"/>
    <w:rsid w:val="009B2AF8"/>
    <w:rsid w:val="009B498D"/>
    <w:rsid w:val="009C6D1F"/>
    <w:rsid w:val="009D67CE"/>
    <w:rsid w:val="009E27D4"/>
    <w:rsid w:val="009E5778"/>
    <w:rsid w:val="009F4F27"/>
    <w:rsid w:val="00A104C4"/>
    <w:rsid w:val="00A14211"/>
    <w:rsid w:val="00A14D12"/>
    <w:rsid w:val="00A16E1E"/>
    <w:rsid w:val="00A43F15"/>
    <w:rsid w:val="00A50349"/>
    <w:rsid w:val="00A503DA"/>
    <w:rsid w:val="00A63279"/>
    <w:rsid w:val="00A661F3"/>
    <w:rsid w:val="00A74BCB"/>
    <w:rsid w:val="00A779BB"/>
    <w:rsid w:val="00A77A99"/>
    <w:rsid w:val="00A8662F"/>
    <w:rsid w:val="00A90790"/>
    <w:rsid w:val="00A925F5"/>
    <w:rsid w:val="00AA3F0F"/>
    <w:rsid w:val="00AA6366"/>
    <w:rsid w:val="00AF5203"/>
    <w:rsid w:val="00AF7A30"/>
    <w:rsid w:val="00AF7BC0"/>
    <w:rsid w:val="00B00932"/>
    <w:rsid w:val="00B01072"/>
    <w:rsid w:val="00B0676E"/>
    <w:rsid w:val="00B10067"/>
    <w:rsid w:val="00B10F77"/>
    <w:rsid w:val="00B26970"/>
    <w:rsid w:val="00B34DD6"/>
    <w:rsid w:val="00B4168A"/>
    <w:rsid w:val="00B42310"/>
    <w:rsid w:val="00B64F43"/>
    <w:rsid w:val="00B836F6"/>
    <w:rsid w:val="00B95942"/>
    <w:rsid w:val="00B96326"/>
    <w:rsid w:val="00BB4B84"/>
    <w:rsid w:val="00BC1B8D"/>
    <w:rsid w:val="00BC27E8"/>
    <w:rsid w:val="00BD5F10"/>
    <w:rsid w:val="00BE1951"/>
    <w:rsid w:val="00BE3476"/>
    <w:rsid w:val="00BE4BC5"/>
    <w:rsid w:val="00BF2AE8"/>
    <w:rsid w:val="00BF56F2"/>
    <w:rsid w:val="00BF73D0"/>
    <w:rsid w:val="00BF7ED9"/>
    <w:rsid w:val="00C035FC"/>
    <w:rsid w:val="00C26493"/>
    <w:rsid w:val="00C307C8"/>
    <w:rsid w:val="00C55EAF"/>
    <w:rsid w:val="00C622C8"/>
    <w:rsid w:val="00C70988"/>
    <w:rsid w:val="00C74452"/>
    <w:rsid w:val="00C74F7F"/>
    <w:rsid w:val="00C770B0"/>
    <w:rsid w:val="00C81B10"/>
    <w:rsid w:val="00C85FFA"/>
    <w:rsid w:val="00C910CA"/>
    <w:rsid w:val="00C91EF4"/>
    <w:rsid w:val="00C93557"/>
    <w:rsid w:val="00C93746"/>
    <w:rsid w:val="00C97689"/>
    <w:rsid w:val="00CA2604"/>
    <w:rsid w:val="00CA2AD0"/>
    <w:rsid w:val="00CA4275"/>
    <w:rsid w:val="00CB7D91"/>
    <w:rsid w:val="00CD1E11"/>
    <w:rsid w:val="00CE2B3E"/>
    <w:rsid w:val="00CE3B52"/>
    <w:rsid w:val="00CE5C37"/>
    <w:rsid w:val="00CE71A8"/>
    <w:rsid w:val="00D10972"/>
    <w:rsid w:val="00D121C3"/>
    <w:rsid w:val="00D12D4B"/>
    <w:rsid w:val="00D13ABF"/>
    <w:rsid w:val="00D14949"/>
    <w:rsid w:val="00D15AB6"/>
    <w:rsid w:val="00D15C95"/>
    <w:rsid w:val="00D25E9E"/>
    <w:rsid w:val="00D30666"/>
    <w:rsid w:val="00D43FB3"/>
    <w:rsid w:val="00D5534F"/>
    <w:rsid w:val="00D6096C"/>
    <w:rsid w:val="00D63E59"/>
    <w:rsid w:val="00D64BC4"/>
    <w:rsid w:val="00D66434"/>
    <w:rsid w:val="00D77613"/>
    <w:rsid w:val="00D867C5"/>
    <w:rsid w:val="00D93765"/>
    <w:rsid w:val="00D95019"/>
    <w:rsid w:val="00D953C0"/>
    <w:rsid w:val="00D97B57"/>
    <w:rsid w:val="00DA06CC"/>
    <w:rsid w:val="00DA56CF"/>
    <w:rsid w:val="00DC1CC5"/>
    <w:rsid w:val="00DC319F"/>
    <w:rsid w:val="00DD2A64"/>
    <w:rsid w:val="00DD7104"/>
    <w:rsid w:val="00DE5662"/>
    <w:rsid w:val="00DE5D5A"/>
    <w:rsid w:val="00DE7266"/>
    <w:rsid w:val="00DF5CCB"/>
    <w:rsid w:val="00E027C2"/>
    <w:rsid w:val="00E03881"/>
    <w:rsid w:val="00E04236"/>
    <w:rsid w:val="00E231E3"/>
    <w:rsid w:val="00E720BA"/>
    <w:rsid w:val="00E77226"/>
    <w:rsid w:val="00E844D9"/>
    <w:rsid w:val="00E9042D"/>
    <w:rsid w:val="00E951A4"/>
    <w:rsid w:val="00E973CC"/>
    <w:rsid w:val="00E97BE8"/>
    <w:rsid w:val="00EA07DB"/>
    <w:rsid w:val="00EB42FE"/>
    <w:rsid w:val="00EB7D46"/>
    <w:rsid w:val="00ED1D5E"/>
    <w:rsid w:val="00ED7A5D"/>
    <w:rsid w:val="00EE4F5B"/>
    <w:rsid w:val="00EE7C2F"/>
    <w:rsid w:val="00F0520D"/>
    <w:rsid w:val="00F11752"/>
    <w:rsid w:val="00F1255A"/>
    <w:rsid w:val="00F15C32"/>
    <w:rsid w:val="00F17514"/>
    <w:rsid w:val="00F264AA"/>
    <w:rsid w:val="00F309DC"/>
    <w:rsid w:val="00F313A5"/>
    <w:rsid w:val="00F4049D"/>
    <w:rsid w:val="00F447FA"/>
    <w:rsid w:val="00F56CD7"/>
    <w:rsid w:val="00F57014"/>
    <w:rsid w:val="00F71869"/>
    <w:rsid w:val="00F72F1F"/>
    <w:rsid w:val="00F779F0"/>
    <w:rsid w:val="00F77AC5"/>
    <w:rsid w:val="00F8001E"/>
    <w:rsid w:val="00F817FC"/>
    <w:rsid w:val="00F854A5"/>
    <w:rsid w:val="00F91ABE"/>
    <w:rsid w:val="00F9595D"/>
    <w:rsid w:val="00F96FF0"/>
    <w:rsid w:val="00FB4E5F"/>
    <w:rsid w:val="00FC3542"/>
    <w:rsid w:val="00FD08D3"/>
    <w:rsid w:val="00FD7648"/>
    <w:rsid w:val="00FF3A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3CA8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F27"/>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
    <w:name w:val="Char Char Char Char Char Char Char Char Char Char Char Char Char"/>
    <w:basedOn w:val="Normal"/>
    <w:semiHidden/>
    <w:rsid w:val="007A00F0"/>
    <w:pPr>
      <w:spacing w:after="160" w:line="240" w:lineRule="exact"/>
    </w:pPr>
    <w:rPr>
      <w:rFonts w:ascii="Arial" w:hAnsi="Arial"/>
      <w:sz w:val="22"/>
      <w:szCs w:val="22"/>
    </w:rPr>
  </w:style>
  <w:style w:type="table" w:styleId="TableGrid">
    <w:name w:val="Table Grid"/>
    <w:basedOn w:val="TableNormal"/>
    <w:uiPriority w:val="59"/>
    <w:rsid w:val="007A00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050D32"/>
    <w:rPr>
      <w:color w:val="0000FF"/>
      <w:u w:val="single"/>
    </w:rPr>
  </w:style>
  <w:style w:type="paragraph" w:styleId="ListParagraph">
    <w:name w:val="List Paragraph"/>
    <w:basedOn w:val="Normal"/>
    <w:uiPriority w:val="34"/>
    <w:qFormat/>
    <w:rsid w:val="006F17BC"/>
    <w:pPr>
      <w:spacing w:after="200" w:line="276" w:lineRule="auto"/>
      <w:ind w:left="720"/>
      <w:contextualSpacing/>
    </w:pPr>
    <w:rPr>
      <w:rFonts w:eastAsia="Calibri"/>
      <w:szCs w:val="22"/>
    </w:rPr>
  </w:style>
  <w:style w:type="character" w:customStyle="1" w:styleId="fontstyle01">
    <w:name w:val="fontstyle01"/>
    <w:rsid w:val="00C97689"/>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rsid w:val="004A030A"/>
    <w:pPr>
      <w:tabs>
        <w:tab w:val="center" w:pos="4680"/>
        <w:tab w:val="right" w:pos="9360"/>
      </w:tabs>
    </w:pPr>
  </w:style>
  <w:style w:type="character" w:customStyle="1" w:styleId="HeaderChar">
    <w:name w:val="Header Char"/>
    <w:basedOn w:val="DefaultParagraphFont"/>
    <w:link w:val="Header"/>
    <w:uiPriority w:val="99"/>
    <w:rsid w:val="004A030A"/>
    <w:rPr>
      <w:sz w:val="28"/>
      <w:szCs w:val="28"/>
    </w:rPr>
  </w:style>
  <w:style w:type="paragraph" w:styleId="Footer">
    <w:name w:val="footer"/>
    <w:basedOn w:val="Normal"/>
    <w:link w:val="FooterChar"/>
    <w:rsid w:val="004A030A"/>
    <w:pPr>
      <w:tabs>
        <w:tab w:val="center" w:pos="4680"/>
        <w:tab w:val="right" w:pos="9360"/>
      </w:tabs>
    </w:pPr>
  </w:style>
  <w:style w:type="character" w:customStyle="1" w:styleId="FooterChar">
    <w:name w:val="Footer Char"/>
    <w:basedOn w:val="DefaultParagraphFont"/>
    <w:link w:val="Footer"/>
    <w:rsid w:val="004A030A"/>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F27"/>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
    <w:name w:val="Char Char Char Char Char Char Char Char Char Char Char Char Char"/>
    <w:basedOn w:val="Normal"/>
    <w:semiHidden/>
    <w:rsid w:val="007A00F0"/>
    <w:pPr>
      <w:spacing w:after="160" w:line="240" w:lineRule="exact"/>
    </w:pPr>
    <w:rPr>
      <w:rFonts w:ascii="Arial" w:hAnsi="Arial"/>
      <w:sz w:val="22"/>
      <w:szCs w:val="22"/>
    </w:rPr>
  </w:style>
  <w:style w:type="table" w:styleId="TableGrid">
    <w:name w:val="Table Grid"/>
    <w:basedOn w:val="TableNormal"/>
    <w:uiPriority w:val="59"/>
    <w:rsid w:val="007A00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050D32"/>
    <w:rPr>
      <w:color w:val="0000FF"/>
      <w:u w:val="single"/>
    </w:rPr>
  </w:style>
  <w:style w:type="paragraph" w:styleId="ListParagraph">
    <w:name w:val="List Paragraph"/>
    <w:basedOn w:val="Normal"/>
    <w:uiPriority w:val="34"/>
    <w:qFormat/>
    <w:rsid w:val="006F17BC"/>
    <w:pPr>
      <w:spacing w:after="200" w:line="276" w:lineRule="auto"/>
      <w:ind w:left="720"/>
      <w:contextualSpacing/>
    </w:pPr>
    <w:rPr>
      <w:rFonts w:eastAsia="Calibri"/>
      <w:szCs w:val="22"/>
    </w:rPr>
  </w:style>
  <w:style w:type="character" w:customStyle="1" w:styleId="fontstyle01">
    <w:name w:val="fontstyle01"/>
    <w:rsid w:val="00C97689"/>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rsid w:val="004A030A"/>
    <w:pPr>
      <w:tabs>
        <w:tab w:val="center" w:pos="4680"/>
        <w:tab w:val="right" w:pos="9360"/>
      </w:tabs>
    </w:pPr>
  </w:style>
  <w:style w:type="character" w:customStyle="1" w:styleId="HeaderChar">
    <w:name w:val="Header Char"/>
    <w:basedOn w:val="DefaultParagraphFont"/>
    <w:link w:val="Header"/>
    <w:uiPriority w:val="99"/>
    <w:rsid w:val="004A030A"/>
    <w:rPr>
      <w:sz w:val="28"/>
      <w:szCs w:val="28"/>
    </w:rPr>
  </w:style>
  <w:style w:type="paragraph" w:styleId="Footer">
    <w:name w:val="footer"/>
    <w:basedOn w:val="Normal"/>
    <w:link w:val="FooterChar"/>
    <w:rsid w:val="004A030A"/>
    <w:pPr>
      <w:tabs>
        <w:tab w:val="center" w:pos="4680"/>
        <w:tab w:val="right" w:pos="9360"/>
      </w:tabs>
    </w:pPr>
  </w:style>
  <w:style w:type="character" w:customStyle="1" w:styleId="FooterChar">
    <w:name w:val="Footer Char"/>
    <w:basedOn w:val="DefaultParagraphFont"/>
    <w:link w:val="Footer"/>
    <w:rsid w:val="004A030A"/>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758005">
      <w:bodyDiv w:val="1"/>
      <w:marLeft w:val="0"/>
      <w:marRight w:val="0"/>
      <w:marTop w:val="0"/>
      <w:marBottom w:val="0"/>
      <w:divBdr>
        <w:top w:val="none" w:sz="0" w:space="0" w:color="auto"/>
        <w:left w:val="none" w:sz="0" w:space="0" w:color="auto"/>
        <w:bottom w:val="none" w:sz="0" w:space="0" w:color="auto"/>
        <w:right w:val="none" w:sz="0" w:space="0" w:color="auto"/>
      </w:divBdr>
    </w:div>
    <w:div w:id="323893658">
      <w:bodyDiv w:val="1"/>
      <w:marLeft w:val="0"/>
      <w:marRight w:val="0"/>
      <w:marTop w:val="0"/>
      <w:marBottom w:val="0"/>
      <w:divBdr>
        <w:top w:val="none" w:sz="0" w:space="0" w:color="auto"/>
        <w:left w:val="none" w:sz="0" w:space="0" w:color="auto"/>
        <w:bottom w:val="none" w:sz="0" w:space="0" w:color="auto"/>
        <w:right w:val="none" w:sz="0" w:space="0" w:color="auto"/>
      </w:divBdr>
    </w:div>
    <w:div w:id="350768112">
      <w:bodyDiv w:val="1"/>
      <w:marLeft w:val="0"/>
      <w:marRight w:val="0"/>
      <w:marTop w:val="0"/>
      <w:marBottom w:val="0"/>
      <w:divBdr>
        <w:top w:val="none" w:sz="0" w:space="0" w:color="auto"/>
        <w:left w:val="none" w:sz="0" w:space="0" w:color="auto"/>
        <w:bottom w:val="none" w:sz="0" w:space="0" w:color="auto"/>
        <w:right w:val="none" w:sz="0" w:space="0" w:color="auto"/>
      </w:divBdr>
    </w:div>
    <w:div w:id="396244069">
      <w:bodyDiv w:val="1"/>
      <w:marLeft w:val="0"/>
      <w:marRight w:val="0"/>
      <w:marTop w:val="0"/>
      <w:marBottom w:val="0"/>
      <w:divBdr>
        <w:top w:val="none" w:sz="0" w:space="0" w:color="auto"/>
        <w:left w:val="none" w:sz="0" w:space="0" w:color="auto"/>
        <w:bottom w:val="none" w:sz="0" w:space="0" w:color="auto"/>
        <w:right w:val="none" w:sz="0" w:space="0" w:color="auto"/>
      </w:divBdr>
    </w:div>
    <w:div w:id="489105992">
      <w:bodyDiv w:val="1"/>
      <w:marLeft w:val="0"/>
      <w:marRight w:val="0"/>
      <w:marTop w:val="0"/>
      <w:marBottom w:val="0"/>
      <w:divBdr>
        <w:top w:val="none" w:sz="0" w:space="0" w:color="auto"/>
        <w:left w:val="none" w:sz="0" w:space="0" w:color="auto"/>
        <w:bottom w:val="none" w:sz="0" w:space="0" w:color="auto"/>
        <w:right w:val="none" w:sz="0" w:space="0" w:color="auto"/>
      </w:divBdr>
    </w:div>
    <w:div w:id="516427128">
      <w:bodyDiv w:val="1"/>
      <w:marLeft w:val="0"/>
      <w:marRight w:val="0"/>
      <w:marTop w:val="0"/>
      <w:marBottom w:val="0"/>
      <w:divBdr>
        <w:top w:val="none" w:sz="0" w:space="0" w:color="auto"/>
        <w:left w:val="none" w:sz="0" w:space="0" w:color="auto"/>
        <w:bottom w:val="none" w:sz="0" w:space="0" w:color="auto"/>
        <w:right w:val="none" w:sz="0" w:space="0" w:color="auto"/>
      </w:divBdr>
    </w:div>
    <w:div w:id="1329556976">
      <w:bodyDiv w:val="1"/>
      <w:marLeft w:val="0"/>
      <w:marRight w:val="0"/>
      <w:marTop w:val="0"/>
      <w:marBottom w:val="0"/>
      <w:divBdr>
        <w:top w:val="none" w:sz="0" w:space="0" w:color="auto"/>
        <w:left w:val="none" w:sz="0" w:space="0" w:color="auto"/>
        <w:bottom w:val="none" w:sz="0" w:space="0" w:color="auto"/>
        <w:right w:val="none" w:sz="0" w:space="0" w:color="auto"/>
      </w:divBdr>
    </w:div>
    <w:div w:id="1405569029">
      <w:bodyDiv w:val="1"/>
      <w:marLeft w:val="0"/>
      <w:marRight w:val="0"/>
      <w:marTop w:val="0"/>
      <w:marBottom w:val="0"/>
      <w:divBdr>
        <w:top w:val="none" w:sz="0" w:space="0" w:color="auto"/>
        <w:left w:val="none" w:sz="0" w:space="0" w:color="auto"/>
        <w:bottom w:val="none" w:sz="0" w:space="0" w:color="auto"/>
        <w:right w:val="none" w:sz="0" w:space="0" w:color="auto"/>
      </w:divBdr>
    </w:div>
    <w:div w:id="182492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Phòng Kinh tế - UBND Thành phố Hà Tĩnh</vt:lpstr>
    </vt:vector>
  </TitlesOfParts>
  <Company>HOME</Company>
  <LinksUpToDate>false</LinksUpToDate>
  <CharactersWithSpaces>5525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UBND Thành phố Hà Tĩnh</dc:title>
  <dc:creator>User</dc:creator>
  <cp:lastModifiedBy>homre</cp:lastModifiedBy>
  <cp:revision>20</cp:revision>
  <cp:lastPrinted>2021-03-11T03:43:00Z</cp:lastPrinted>
  <dcterms:created xsi:type="dcterms:W3CDTF">2023-05-08T03:55:00Z</dcterms:created>
  <dcterms:modified xsi:type="dcterms:W3CDTF">2023-06-01T09:38:00Z</dcterms:modified>
</cp:coreProperties>
</file>